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AF61" w14:textId="30D57D5D" w:rsidR="00133A45" w:rsidRDefault="004C7546" w:rsidP="004D06D1">
      <w:pPr>
        <w:pStyle w:val="Listparagraphbullets"/>
        <w:numPr>
          <w:ilvl w:val="0"/>
          <w:numId w:val="0"/>
        </w:numPr>
        <w:ind w:left="567"/>
        <w:sectPr w:rsidR="00133A45" w:rsidSect="000E29BE">
          <w:headerReference w:type="even" r:id="rId11"/>
          <w:headerReference w:type="default" r:id="rId12"/>
          <w:footerReference w:type="even" r:id="rId13"/>
          <w:footerReference w:type="default" r:id="rId14"/>
          <w:headerReference w:type="first" r:id="rId15"/>
          <w:footerReference w:type="first" r:id="rId16"/>
          <w:pgSz w:w="11906" w:h="16838"/>
          <w:pgMar w:top="1135" w:right="991" w:bottom="1276" w:left="1440" w:header="0" w:footer="113" w:gutter="0"/>
          <w:cols w:space="708"/>
          <w:titlePg/>
          <w:docGrid w:linePitch="360"/>
        </w:sectPr>
      </w:pPr>
      <w:r w:rsidRPr="004C7546">
        <w:rPr>
          <w:noProof/>
        </w:rPr>
        <w:drawing>
          <wp:inline distT="0" distB="0" distL="0" distR="0" wp14:anchorId="2C564085" wp14:editId="06CA8B99">
            <wp:extent cx="4068000" cy="669600"/>
            <wp:effectExtent l="0" t="0" r="0" b="0"/>
            <wp:docPr id="4" name="Picture 4" descr="Australian Government&#10;Department of Infrastructure, Transport, Regional Development, Communications, Sport and the 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8000" cy="669600"/>
                    </a:xfrm>
                    <a:prstGeom prst="rect">
                      <a:avLst/>
                    </a:prstGeom>
                    <a:noFill/>
                    <a:ln>
                      <a:noFill/>
                    </a:ln>
                  </pic:spPr>
                </pic:pic>
              </a:graphicData>
            </a:graphic>
          </wp:inline>
        </w:drawing>
      </w:r>
    </w:p>
    <w:p w14:paraId="2C7A25E2" w14:textId="77777777" w:rsidR="00B041CB" w:rsidRPr="005C3B45" w:rsidRDefault="005C3B45" w:rsidP="005C3B45">
      <w:pPr>
        <w:pStyle w:val="Heading1"/>
        <w:spacing w:before="720"/>
      </w:pPr>
      <w:r w:rsidRPr="009F6E34">
        <w:t>National Relay Service—Monthly Performance Report</w:t>
      </w:r>
    </w:p>
    <w:p w14:paraId="650C1C80" w14:textId="1E3390C2" w:rsidR="00B041CB" w:rsidRPr="00B041CB" w:rsidRDefault="001C7D71" w:rsidP="000E29BE">
      <w:pPr>
        <w:suppressAutoHyphens/>
        <w:spacing w:before="160" w:after="80"/>
        <w:ind w:left="567"/>
        <w:rPr>
          <w:rFonts w:eastAsia="Calibri" w:cs="Times New Roman"/>
          <w:b/>
          <w:color w:val="081E3E"/>
          <w:kern w:val="12"/>
          <w:sz w:val="20"/>
          <w:szCs w:val="20"/>
        </w:rPr>
      </w:pPr>
      <w:r>
        <w:rPr>
          <w:rFonts w:eastAsia="Calibri" w:cs="Times New Roman"/>
          <w:b/>
          <w:color w:val="081E3E"/>
          <w:kern w:val="12"/>
          <w:sz w:val="20"/>
          <w:szCs w:val="20"/>
        </w:rPr>
        <w:t xml:space="preserve">May </w:t>
      </w:r>
      <w:r w:rsidR="00B041CB" w:rsidRPr="00B041CB">
        <w:rPr>
          <w:rFonts w:eastAsia="Calibri" w:cs="Times New Roman"/>
          <w:b/>
          <w:color w:val="081E3E"/>
          <w:kern w:val="12"/>
          <w:sz w:val="20"/>
          <w:szCs w:val="20"/>
        </w:rPr>
        <w:t>202</w:t>
      </w:r>
      <w:r w:rsidR="00315060">
        <w:rPr>
          <w:rFonts w:eastAsia="Calibri" w:cs="Times New Roman"/>
          <w:b/>
          <w:color w:val="081E3E"/>
          <w:kern w:val="12"/>
          <w:sz w:val="20"/>
          <w:szCs w:val="20"/>
        </w:rPr>
        <w:t>6</w:t>
      </w:r>
    </w:p>
    <w:p w14:paraId="1CAE4CB1" w14:textId="77777777" w:rsidR="009C1ECD" w:rsidRDefault="009C1ECD" w:rsidP="009C1ECD">
      <w:pPr>
        <w:jc w:val="right"/>
        <w:rPr>
          <w:rFonts w:eastAsia="Calibri" w:cs="Times New Roman"/>
          <w:color w:val="000000"/>
          <w:kern w:val="12"/>
          <w:sz w:val="20"/>
          <w:szCs w:val="20"/>
        </w:rPr>
      </w:pPr>
    </w:p>
    <w:p w14:paraId="65C0F53F" w14:textId="77777777" w:rsidR="009C1ECD" w:rsidRDefault="009C1ECD">
      <w:pPr>
        <w:spacing w:line="259" w:lineRule="auto"/>
        <w:rPr>
          <w:rFonts w:eastAsia="Calibri" w:cs="Times New Roman"/>
          <w:color w:val="000000"/>
          <w:kern w:val="12"/>
          <w:sz w:val="20"/>
          <w:szCs w:val="20"/>
        </w:rPr>
      </w:pPr>
      <w:r>
        <w:rPr>
          <w:rFonts w:eastAsia="Calibri" w:cs="Times New Roman"/>
          <w:color w:val="000000"/>
          <w:kern w:val="12"/>
          <w:sz w:val="20"/>
          <w:szCs w:val="20"/>
        </w:rPr>
        <w:br w:type="page"/>
      </w:r>
    </w:p>
    <w:p w14:paraId="368D4EA6" w14:textId="5803770A" w:rsidR="009C1ECD" w:rsidRPr="009C1ECD" w:rsidRDefault="009C1ECD" w:rsidP="009C1ECD">
      <w:pPr>
        <w:suppressAutoHyphens/>
        <w:spacing w:before="120" w:after="80"/>
        <w:contextualSpacing/>
        <w:rPr>
          <w:rFonts w:eastAsia="Calibri" w:cs="Times New Roman"/>
          <w:color w:val="000000"/>
          <w:kern w:val="12"/>
          <w:sz w:val="20"/>
          <w:szCs w:val="20"/>
        </w:rPr>
      </w:pPr>
      <w:r w:rsidRPr="009C1ECD">
        <w:rPr>
          <w:rFonts w:eastAsia="Calibri" w:cs="Times New Roman"/>
          <w:color w:val="000000"/>
          <w:kern w:val="12"/>
          <w:sz w:val="20"/>
          <w:szCs w:val="20"/>
        </w:rPr>
        <w:lastRenderedPageBreak/>
        <w:t>© Commonwealth of Australia 202</w:t>
      </w:r>
      <w:r w:rsidR="006D5771">
        <w:rPr>
          <w:rFonts w:eastAsia="Calibri" w:cs="Times New Roman"/>
          <w:color w:val="000000"/>
          <w:kern w:val="12"/>
          <w:sz w:val="20"/>
          <w:szCs w:val="20"/>
        </w:rPr>
        <w:t>6</w:t>
      </w:r>
    </w:p>
    <w:p w14:paraId="660F0B32" w14:textId="0093398E" w:rsidR="009C1ECD" w:rsidRPr="009C1ECD" w:rsidRDefault="001C7D71" w:rsidP="009C1ECD">
      <w:pPr>
        <w:suppressAutoHyphens/>
        <w:spacing w:before="120" w:after="80"/>
        <w:contextualSpacing/>
        <w:rPr>
          <w:rFonts w:eastAsia="Calibri" w:cs="Times New Roman"/>
          <w:color w:val="000000"/>
          <w:kern w:val="12"/>
          <w:sz w:val="20"/>
          <w:szCs w:val="20"/>
        </w:rPr>
      </w:pPr>
      <w:r>
        <w:rPr>
          <w:rFonts w:eastAsia="Calibri" w:cs="Times New Roman"/>
          <w:color w:val="000000"/>
          <w:kern w:val="12"/>
          <w:sz w:val="20"/>
          <w:szCs w:val="20"/>
        </w:rPr>
        <w:t>May</w:t>
      </w:r>
      <w:r w:rsidR="00226FF5" w:rsidRPr="009C1ECD">
        <w:rPr>
          <w:rFonts w:eastAsia="Calibri" w:cs="Times New Roman"/>
          <w:color w:val="000000"/>
          <w:kern w:val="12"/>
          <w:sz w:val="20"/>
          <w:szCs w:val="20"/>
        </w:rPr>
        <w:t xml:space="preserve"> </w:t>
      </w:r>
      <w:r w:rsidR="009C1ECD" w:rsidRPr="009C1ECD">
        <w:rPr>
          <w:rFonts w:eastAsia="Calibri" w:cs="Times New Roman"/>
          <w:color w:val="000000"/>
          <w:kern w:val="12"/>
          <w:sz w:val="20"/>
          <w:szCs w:val="20"/>
        </w:rPr>
        <w:t>202</w:t>
      </w:r>
      <w:r w:rsidR="006D5771">
        <w:rPr>
          <w:rFonts w:eastAsia="Calibri" w:cs="Times New Roman"/>
          <w:color w:val="000000"/>
          <w:kern w:val="12"/>
          <w:sz w:val="20"/>
          <w:szCs w:val="20"/>
        </w:rPr>
        <w:t>6</w:t>
      </w:r>
      <w:r w:rsidR="009C1ECD" w:rsidRPr="009C1ECD">
        <w:rPr>
          <w:rFonts w:eastAsia="Calibri" w:cs="Times New Roman"/>
          <w:color w:val="000000"/>
          <w:kern w:val="12"/>
          <w:sz w:val="20"/>
          <w:szCs w:val="20"/>
        </w:rPr>
        <w:t xml:space="preserve"> / INFRASTRUCTURE 202</w:t>
      </w:r>
      <w:r w:rsidR="006D5771">
        <w:rPr>
          <w:rFonts w:eastAsia="Calibri" w:cs="Times New Roman"/>
          <w:color w:val="000000"/>
          <w:kern w:val="12"/>
          <w:sz w:val="20"/>
          <w:szCs w:val="20"/>
        </w:rPr>
        <w:t>6</w:t>
      </w:r>
    </w:p>
    <w:p w14:paraId="6A2D75A6" w14:textId="77777777" w:rsidR="009C1ECD" w:rsidRPr="009C1ECD" w:rsidRDefault="009C1ECD" w:rsidP="009C1ECD">
      <w:pPr>
        <w:pStyle w:val="Heading2notshowing"/>
      </w:pPr>
      <w:r w:rsidRPr="009C1ECD">
        <w:t>Ownership of intellectual property rights in this publication</w:t>
      </w:r>
    </w:p>
    <w:p w14:paraId="6D073E23" w14:textId="77777777" w:rsidR="009C1ECD" w:rsidRPr="009C1ECD" w:rsidRDefault="009C1ECD" w:rsidP="009C1ECD">
      <w:r w:rsidRPr="009C1ECD">
        <w:t>Unless otherwise noted, copyright (and any other intellectual property rights, if any) in this publication is owned by the</w:t>
      </w:r>
      <w:r w:rsidRPr="009C1ECD">
        <w:rPr>
          <w:lang w:val="en-US"/>
        </w:rPr>
        <w:t xml:space="preserve"> </w:t>
      </w:r>
      <w:r w:rsidRPr="009C1ECD">
        <w:t>Commonwealth of Australia (referred to below as the Commonwealth).</w:t>
      </w:r>
    </w:p>
    <w:p w14:paraId="49E7C6F1" w14:textId="77777777" w:rsidR="009C1ECD" w:rsidRPr="009C1ECD" w:rsidRDefault="009C1ECD" w:rsidP="009C1ECD">
      <w:pPr>
        <w:pStyle w:val="Heading2notshowing"/>
      </w:pPr>
      <w:r w:rsidRPr="009C1ECD">
        <w:t>Disclaimer</w:t>
      </w:r>
    </w:p>
    <w:p w14:paraId="5BC7D9B3" w14:textId="77777777" w:rsidR="009C1ECD" w:rsidRPr="009C1ECD" w:rsidRDefault="009C1ECD" w:rsidP="009C1ECD">
      <w:r w:rsidRPr="009C1ECD">
        <w:t>The material contained in this publication is made available on the understanding that the Commonwealth is not</w:t>
      </w:r>
      <w:r w:rsidRPr="009C1ECD">
        <w:rPr>
          <w:lang w:val="en-US"/>
        </w:rPr>
        <w:t xml:space="preserve"> </w:t>
      </w:r>
      <w:r w:rsidRPr="009C1ECD">
        <w:t>providing professional advice, and that users exercise their own skill and care with respect to its use, and seek</w:t>
      </w:r>
      <w:r w:rsidRPr="009C1ECD">
        <w:rPr>
          <w:lang w:val="en-US"/>
        </w:rPr>
        <w:t xml:space="preserve"> </w:t>
      </w:r>
      <w:r w:rsidRPr="009C1ECD">
        <w:t>independent advice if necessary.</w:t>
      </w:r>
    </w:p>
    <w:p w14:paraId="1CF7932D" w14:textId="77777777" w:rsidR="009C1ECD" w:rsidRPr="009C1ECD" w:rsidRDefault="009C1ECD" w:rsidP="009C1ECD">
      <w:r w:rsidRPr="009C1ECD">
        <w:t>The Commonwealth makes no representations or warranties as to the contents or accuracy of the information contained</w:t>
      </w:r>
      <w:r w:rsidRPr="009C1ECD">
        <w:rPr>
          <w:lang w:val="en-US"/>
        </w:rPr>
        <w:t xml:space="preserve"> </w:t>
      </w:r>
      <w:r w:rsidRPr="009C1ECD">
        <w:t>in this publication. To the extent permitted by law, the Commonwealth disclaims liability to any person or organisation in</w:t>
      </w:r>
      <w:r w:rsidRPr="009C1ECD">
        <w:rPr>
          <w:lang w:val="en-US"/>
        </w:rPr>
        <w:t xml:space="preserve"> </w:t>
      </w:r>
      <w:r w:rsidRPr="009C1ECD">
        <w:t>respect of anything done, or omitted to be done, in reliance upon information contained in this publication.</w:t>
      </w:r>
    </w:p>
    <w:p w14:paraId="60D5F572" w14:textId="77777777" w:rsidR="009C1ECD" w:rsidRPr="009C1ECD" w:rsidRDefault="009C1ECD" w:rsidP="009C1ECD">
      <w:pPr>
        <w:pStyle w:val="Heading2notshowing"/>
      </w:pPr>
      <w:r w:rsidRPr="009C1ECD">
        <w:t>Use of the Coat of Arms</w:t>
      </w:r>
    </w:p>
    <w:p w14:paraId="0B35F6ED" w14:textId="0343C0AE" w:rsidR="009C1ECD" w:rsidRPr="009C1ECD" w:rsidRDefault="009C1ECD" w:rsidP="009C1ECD">
      <w:r w:rsidRPr="009C1ECD">
        <w:t>The Department of the Prime Minister and Cabinet sets the terms under which the Coat of Arms is used. Please refer to</w:t>
      </w:r>
      <w:r w:rsidRPr="009C1ECD">
        <w:rPr>
          <w:lang w:val="en-US"/>
        </w:rPr>
        <w:t xml:space="preserve"> </w:t>
      </w:r>
      <w:r w:rsidRPr="009C1ECD">
        <w:t xml:space="preserve">the Commonwealth Coat of Arms - Information and Guidelines publication available at </w:t>
      </w:r>
      <w:hyperlink r:id="rId18" w:tooltip="Department of Prime Minister and Cabinet website" w:history="1">
        <w:r w:rsidRPr="004729CA">
          <w:rPr>
            <w:rStyle w:val="Hyperlink"/>
          </w:rPr>
          <w:t>http://www.pmc.gov.au</w:t>
        </w:r>
      </w:hyperlink>
      <w:r w:rsidRPr="009C1ECD">
        <w:t>.</w:t>
      </w:r>
    </w:p>
    <w:p w14:paraId="304E93C7" w14:textId="77777777" w:rsidR="009C1ECD" w:rsidRPr="009C1ECD" w:rsidRDefault="009C1ECD" w:rsidP="009C1ECD">
      <w:pPr>
        <w:pStyle w:val="Heading2notshowing"/>
      </w:pPr>
      <w:r w:rsidRPr="009C1ECD">
        <w:t>Contact us</w:t>
      </w:r>
    </w:p>
    <w:p w14:paraId="5187FD2D" w14:textId="77777777" w:rsidR="009C1ECD" w:rsidRPr="009C1ECD" w:rsidRDefault="009C1ECD" w:rsidP="009C1ECD">
      <w:r w:rsidRPr="009C1ECD">
        <w:t>This publication is available in hard copy or PDF format. All other rights are reserved, including in relation to any</w:t>
      </w:r>
      <w:r w:rsidRPr="009C1ECD">
        <w:rPr>
          <w:lang w:val="en-US"/>
        </w:rPr>
        <w:t xml:space="preserve"> departmental</w:t>
      </w:r>
      <w:r w:rsidRPr="009C1ECD">
        <w:t xml:space="preserve"> logos or trade marks which may exist. For enquiries regarding the licence and any use of this publication,</w:t>
      </w:r>
      <w:r w:rsidRPr="009C1ECD">
        <w:rPr>
          <w:lang w:val="en-US"/>
        </w:rPr>
        <w:t xml:space="preserve"> </w:t>
      </w:r>
      <w:r w:rsidRPr="009C1ECD">
        <w:t>please contact:</w:t>
      </w:r>
    </w:p>
    <w:p w14:paraId="690896EA" w14:textId="450D1784" w:rsidR="009C1ECD" w:rsidRPr="009C1ECD" w:rsidRDefault="009C1ECD" w:rsidP="009C1ECD">
      <w:r w:rsidRPr="009C1ECD">
        <w:t>Director – Creative Services</w:t>
      </w:r>
      <w:r>
        <w:br/>
      </w:r>
      <w:r w:rsidRPr="009C1ECD">
        <w:t>Communication Branch</w:t>
      </w:r>
      <w:r>
        <w:br/>
      </w:r>
      <w:r w:rsidRPr="009C1ECD">
        <w:t>Department of Infrastructure, Transport, Regional Development</w:t>
      </w:r>
      <w:r w:rsidR="00C7081A">
        <w:t xml:space="preserve">, </w:t>
      </w:r>
      <w:r w:rsidRPr="009C1ECD">
        <w:t>Communications</w:t>
      </w:r>
      <w:r w:rsidR="004C7546">
        <w:t>, Sport</w:t>
      </w:r>
      <w:r w:rsidR="0093410C">
        <w:t xml:space="preserve"> and the Arts</w:t>
      </w:r>
      <w:r>
        <w:br/>
      </w:r>
      <w:r w:rsidRPr="009C1ECD">
        <w:t>GPO Box 594</w:t>
      </w:r>
      <w:r>
        <w:br/>
      </w:r>
      <w:r w:rsidRPr="009C1ECD">
        <w:t>Canberra ACT 2601</w:t>
      </w:r>
      <w:r>
        <w:br/>
      </w:r>
      <w:r w:rsidRPr="009C1ECD">
        <w:t>Australia</w:t>
      </w:r>
    </w:p>
    <w:p w14:paraId="09927A9C" w14:textId="0EC0DD8C" w:rsidR="009C1ECD" w:rsidRDefault="009C1ECD" w:rsidP="009C1ECD">
      <w:r w:rsidRPr="009C1ECD">
        <w:t xml:space="preserve">Email: </w:t>
      </w:r>
      <w:hyperlink r:id="rId19" w:tooltip="Email the Publishing team at the Department of Infrastructure, Transport, Regional Development and Communications" w:history="1">
        <w:r w:rsidRPr="004729CA">
          <w:rPr>
            <w:rStyle w:val="Hyperlink"/>
          </w:rPr>
          <w:t>publishing@infrastructure.gov.au</w:t>
        </w:r>
      </w:hyperlink>
      <w:r>
        <w:rPr>
          <w:color w:val="0046FF"/>
          <w:u w:val="single"/>
        </w:rPr>
        <w:br/>
      </w:r>
      <w:r w:rsidRPr="009C1ECD">
        <w:t xml:space="preserve">Website: </w:t>
      </w:r>
      <w:hyperlink r:id="rId20" w:tooltip="Department of Infrastructure, Transport, Regional Development and Communications website" w:history="1">
        <w:r w:rsidRPr="004729CA">
          <w:rPr>
            <w:rStyle w:val="Hyperlink"/>
          </w:rPr>
          <w:t>www.infrastructure.gov.au</w:t>
        </w:r>
      </w:hyperlink>
      <w:r>
        <w:br w:type="page"/>
      </w:r>
    </w:p>
    <w:p w14:paraId="53765FDA" w14:textId="77777777" w:rsidR="00670726" w:rsidRPr="00223C5F" w:rsidRDefault="00670726" w:rsidP="00223C5F">
      <w:pPr>
        <w:pStyle w:val="Heading2notshowing"/>
        <w:rPr>
          <w:sz w:val="40"/>
          <w:szCs w:val="40"/>
        </w:rPr>
      </w:pPr>
      <w:r w:rsidRPr="00223C5F">
        <w:rPr>
          <w:sz w:val="40"/>
          <w:szCs w:val="40"/>
        </w:rPr>
        <w:lastRenderedPageBreak/>
        <w:t>Table of contents</w:t>
      </w:r>
    </w:p>
    <w:p w14:paraId="4958BB39" w14:textId="63EF5B34" w:rsidR="00F749C8" w:rsidRDefault="006E5952">
      <w:pPr>
        <w:pStyle w:val="TOC1"/>
        <w:rPr>
          <w:rFonts w:asciiTheme="minorHAnsi" w:eastAsiaTheme="minorEastAsia" w:hAnsiTheme="minorHAnsi"/>
          <w:b w:val="0"/>
          <w:noProof/>
          <w:color w:val="auto"/>
          <w:kern w:val="2"/>
          <w:sz w:val="24"/>
          <w:szCs w:val="24"/>
          <w:u w:val="none"/>
          <w:lang w:eastAsia="en-AU"/>
          <w14:ligatures w14:val="standardContextual"/>
        </w:rPr>
      </w:pPr>
      <w:r>
        <w:rPr>
          <w:b w:val="0"/>
        </w:rPr>
        <w:fldChar w:fldCharType="begin"/>
      </w:r>
      <w:r>
        <w:rPr>
          <w:b w:val="0"/>
        </w:rPr>
        <w:instrText xml:space="preserve"> TOC \h \z \t "Heading 2,1,Heading 3,2,Heading 4,3" </w:instrText>
      </w:r>
      <w:r>
        <w:rPr>
          <w:b w:val="0"/>
        </w:rPr>
        <w:fldChar w:fldCharType="separate"/>
      </w:r>
      <w:hyperlink w:anchor="_Toc225258115" w:history="1">
        <w:r w:rsidR="00F749C8" w:rsidRPr="003838B0">
          <w:rPr>
            <w:rStyle w:val="Hyperlink"/>
            <w:noProof/>
          </w:rPr>
          <w:t>Background</w:t>
        </w:r>
        <w:r w:rsidR="00F749C8">
          <w:rPr>
            <w:noProof/>
            <w:webHidden/>
          </w:rPr>
          <w:tab/>
        </w:r>
        <w:r w:rsidR="00F749C8">
          <w:rPr>
            <w:noProof/>
            <w:webHidden/>
          </w:rPr>
          <w:fldChar w:fldCharType="begin"/>
        </w:r>
        <w:r w:rsidR="00F749C8">
          <w:rPr>
            <w:noProof/>
            <w:webHidden/>
          </w:rPr>
          <w:instrText xml:space="preserve"> PAGEREF _Toc225258115 \h </w:instrText>
        </w:r>
        <w:r w:rsidR="00F749C8">
          <w:rPr>
            <w:noProof/>
            <w:webHidden/>
          </w:rPr>
        </w:r>
        <w:r w:rsidR="00F749C8">
          <w:rPr>
            <w:noProof/>
            <w:webHidden/>
          </w:rPr>
          <w:fldChar w:fldCharType="separate"/>
        </w:r>
        <w:r w:rsidR="00EA1DA0">
          <w:rPr>
            <w:noProof/>
            <w:webHidden/>
          </w:rPr>
          <w:t>4</w:t>
        </w:r>
        <w:r w:rsidR="00F749C8">
          <w:rPr>
            <w:noProof/>
            <w:webHidden/>
          </w:rPr>
          <w:fldChar w:fldCharType="end"/>
        </w:r>
      </w:hyperlink>
    </w:p>
    <w:p w14:paraId="6C135830" w14:textId="1889A56B"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16" w:history="1">
        <w:r w:rsidRPr="003838B0">
          <w:rPr>
            <w:rStyle w:val="Hyperlink"/>
            <w:noProof/>
          </w:rPr>
          <w:t>Service level performance: relay service</w:t>
        </w:r>
        <w:r>
          <w:rPr>
            <w:noProof/>
            <w:webHidden/>
          </w:rPr>
          <w:tab/>
        </w:r>
        <w:r>
          <w:rPr>
            <w:noProof/>
            <w:webHidden/>
          </w:rPr>
          <w:fldChar w:fldCharType="begin"/>
        </w:r>
        <w:r>
          <w:rPr>
            <w:noProof/>
            <w:webHidden/>
          </w:rPr>
          <w:instrText xml:space="preserve"> PAGEREF _Toc225258116 \h </w:instrText>
        </w:r>
        <w:r>
          <w:rPr>
            <w:noProof/>
            <w:webHidden/>
          </w:rPr>
        </w:r>
        <w:r>
          <w:rPr>
            <w:noProof/>
            <w:webHidden/>
          </w:rPr>
          <w:fldChar w:fldCharType="separate"/>
        </w:r>
        <w:r w:rsidR="00EA1DA0">
          <w:rPr>
            <w:noProof/>
            <w:webHidden/>
          </w:rPr>
          <w:t>4</w:t>
        </w:r>
        <w:r>
          <w:rPr>
            <w:noProof/>
            <w:webHidden/>
          </w:rPr>
          <w:fldChar w:fldCharType="end"/>
        </w:r>
      </w:hyperlink>
    </w:p>
    <w:p w14:paraId="3D2B2B83" w14:textId="38F6A2BE"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17" w:history="1">
        <w:r w:rsidRPr="003838B0">
          <w:rPr>
            <w:rStyle w:val="Hyperlink"/>
            <w:noProof/>
          </w:rPr>
          <w:t>Service level performance: helpdesk</w:t>
        </w:r>
        <w:r>
          <w:rPr>
            <w:noProof/>
            <w:webHidden/>
          </w:rPr>
          <w:tab/>
        </w:r>
        <w:r>
          <w:rPr>
            <w:noProof/>
            <w:webHidden/>
          </w:rPr>
          <w:fldChar w:fldCharType="begin"/>
        </w:r>
        <w:r>
          <w:rPr>
            <w:noProof/>
            <w:webHidden/>
          </w:rPr>
          <w:instrText xml:space="preserve"> PAGEREF _Toc225258117 \h </w:instrText>
        </w:r>
        <w:r>
          <w:rPr>
            <w:noProof/>
            <w:webHidden/>
          </w:rPr>
        </w:r>
        <w:r>
          <w:rPr>
            <w:noProof/>
            <w:webHidden/>
          </w:rPr>
          <w:fldChar w:fldCharType="separate"/>
        </w:r>
        <w:r w:rsidR="00EA1DA0">
          <w:rPr>
            <w:noProof/>
            <w:webHidden/>
          </w:rPr>
          <w:t>5</w:t>
        </w:r>
        <w:r>
          <w:rPr>
            <w:noProof/>
            <w:webHidden/>
          </w:rPr>
          <w:fldChar w:fldCharType="end"/>
        </w:r>
      </w:hyperlink>
    </w:p>
    <w:p w14:paraId="3C312704" w14:textId="47C175C9"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18" w:history="1">
        <w:r w:rsidRPr="003838B0">
          <w:rPr>
            <w:rStyle w:val="Hyperlink"/>
            <w:noProof/>
          </w:rPr>
          <w:t>Successful outbound connections (by inbound service access type)</w:t>
        </w:r>
        <w:r>
          <w:rPr>
            <w:noProof/>
            <w:webHidden/>
          </w:rPr>
          <w:tab/>
        </w:r>
        <w:r>
          <w:rPr>
            <w:noProof/>
            <w:webHidden/>
          </w:rPr>
          <w:fldChar w:fldCharType="begin"/>
        </w:r>
        <w:r>
          <w:rPr>
            <w:noProof/>
            <w:webHidden/>
          </w:rPr>
          <w:instrText xml:space="preserve"> PAGEREF _Toc225258118 \h </w:instrText>
        </w:r>
        <w:r>
          <w:rPr>
            <w:noProof/>
            <w:webHidden/>
          </w:rPr>
        </w:r>
        <w:r>
          <w:rPr>
            <w:noProof/>
            <w:webHidden/>
          </w:rPr>
          <w:fldChar w:fldCharType="separate"/>
        </w:r>
        <w:r w:rsidR="00EA1DA0">
          <w:rPr>
            <w:noProof/>
            <w:webHidden/>
          </w:rPr>
          <w:t>5</w:t>
        </w:r>
        <w:r>
          <w:rPr>
            <w:noProof/>
            <w:webHidden/>
          </w:rPr>
          <w:fldChar w:fldCharType="end"/>
        </w:r>
      </w:hyperlink>
    </w:p>
    <w:p w14:paraId="44B2A9E8" w14:textId="50BFF481"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19" w:history="1">
        <w:r w:rsidRPr="003838B0">
          <w:rPr>
            <w:rStyle w:val="Hyperlink"/>
            <w:noProof/>
          </w:rPr>
          <w:t>Calls to emergency services relayed through the NRS</w:t>
        </w:r>
        <w:r>
          <w:rPr>
            <w:noProof/>
            <w:webHidden/>
          </w:rPr>
          <w:tab/>
        </w:r>
        <w:r>
          <w:rPr>
            <w:noProof/>
            <w:webHidden/>
          </w:rPr>
          <w:fldChar w:fldCharType="begin"/>
        </w:r>
        <w:r>
          <w:rPr>
            <w:noProof/>
            <w:webHidden/>
          </w:rPr>
          <w:instrText xml:space="preserve"> PAGEREF _Toc225258119 \h </w:instrText>
        </w:r>
        <w:r>
          <w:rPr>
            <w:noProof/>
            <w:webHidden/>
          </w:rPr>
        </w:r>
        <w:r>
          <w:rPr>
            <w:noProof/>
            <w:webHidden/>
          </w:rPr>
          <w:fldChar w:fldCharType="separate"/>
        </w:r>
        <w:r w:rsidR="00EA1DA0">
          <w:rPr>
            <w:noProof/>
            <w:webHidden/>
          </w:rPr>
          <w:t>6</w:t>
        </w:r>
        <w:r>
          <w:rPr>
            <w:noProof/>
            <w:webHidden/>
          </w:rPr>
          <w:fldChar w:fldCharType="end"/>
        </w:r>
      </w:hyperlink>
    </w:p>
    <w:p w14:paraId="152D00E0" w14:textId="6A07ECB6"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20" w:history="1">
        <w:r w:rsidRPr="003838B0">
          <w:rPr>
            <w:rStyle w:val="Hyperlink"/>
            <w:noProof/>
          </w:rPr>
          <w:t>Helpdesk enquiries</w:t>
        </w:r>
        <w:r>
          <w:rPr>
            <w:noProof/>
            <w:webHidden/>
          </w:rPr>
          <w:tab/>
        </w:r>
        <w:r>
          <w:rPr>
            <w:noProof/>
            <w:webHidden/>
          </w:rPr>
          <w:fldChar w:fldCharType="begin"/>
        </w:r>
        <w:r>
          <w:rPr>
            <w:noProof/>
            <w:webHidden/>
          </w:rPr>
          <w:instrText xml:space="preserve"> PAGEREF _Toc225258120 \h </w:instrText>
        </w:r>
        <w:r>
          <w:rPr>
            <w:noProof/>
            <w:webHidden/>
          </w:rPr>
        </w:r>
        <w:r>
          <w:rPr>
            <w:noProof/>
            <w:webHidden/>
          </w:rPr>
          <w:fldChar w:fldCharType="separate"/>
        </w:r>
        <w:r w:rsidR="00EA1DA0">
          <w:rPr>
            <w:noProof/>
            <w:webHidden/>
          </w:rPr>
          <w:t>6</w:t>
        </w:r>
        <w:r>
          <w:rPr>
            <w:noProof/>
            <w:webHidden/>
          </w:rPr>
          <w:fldChar w:fldCharType="end"/>
        </w:r>
      </w:hyperlink>
    </w:p>
    <w:p w14:paraId="4AA8625A" w14:textId="7A8751CF" w:rsidR="00670726" w:rsidRPr="00670726" w:rsidRDefault="006E5952" w:rsidP="00670726">
      <w:pPr>
        <w:suppressAutoHyphens/>
        <w:rPr>
          <w:rFonts w:eastAsia="Calibri" w:cs="Times New Roman"/>
          <w:color w:val="000000"/>
          <w:kern w:val="12"/>
          <w:szCs w:val="20"/>
        </w:rPr>
      </w:pPr>
      <w:r>
        <w:rPr>
          <w:b/>
          <w:color w:val="000000" w:themeColor="text1"/>
          <w:u w:val="single" w:color="4BB3B5"/>
        </w:rPr>
        <w:fldChar w:fldCharType="end"/>
      </w:r>
    </w:p>
    <w:p w14:paraId="38D1EE4A" w14:textId="77777777" w:rsidR="00670726" w:rsidRPr="00223C5F" w:rsidRDefault="00670726" w:rsidP="00223C5F">
      <w:pPr>
        <w:pStyle w:val="Heading2notshowing"/>
        <w:rPr>
          <w:sz w:val="40"/>
          <w:szCs w:val="40"/>
        </w:rPr>
      </w:pPr>
      <w:r w:rsidRPr="00223C5F">
        <w:rPr>
          <w:sz w:val="40"/>
          <w:szCs w:val="40"/>
        </w:rPr>
        <w:t>List of figures and tables</w:t>
      </w:r>
    </w:p>
    <w:p w14:paraId="68AF4D52" w14:textId="10EA0EA2" w:rsidR="00223C5F" w:rsidRDefault="009E5B72">
      <w:pPr>
        <w:pStyle w:val="TableofFigures"/>
        <w:rPr>
          <w:rFonts w:eastAsiaTheme="minorEastAsia"/>
          <w:noProof/>
          <w:color w:val="auto"/>
          <w:kern w:val="0"/>
          <w:szCs w:val="22"/>
          <w:lang w:eastAsia="zh-CN"/>
        </w:rPr>
      </w:pPr>
      <w:r>
        <w:fldChar w:fldCharType="begin"/>
      </w:r>
      <w:r>
        <w:instrText xml:space="preserve"> TOC \h \z \t "Table/figure heading" \c </w:instrText>
      </w:r>
      <w:r>
        <w:fldChar w:fldCharType="separate"/>
      </w:r>
      <w:hyperlink w:anchor="_Toc115792140" w:history="1">
        <w:r w:rsidR="00223C5F" w:rsidRPr="003519B2">
          <w:rPr>
            <w:rStyle w:val="Hyperlink"/>
            <w:noProof/>
          </w:rPr>
          <w:t>Table 1. Service levels: relay service</w:t>
        </w:r>
        <w:r w:rsidR="00223C5F">
          <w:rPr>
            <w:noProof/>
            <w:webHidden/>
          </w:rPr>
          <w:tab/>
        </w:r>
        <w:r w:rsidR="00223C5F">
          <w:rPr>
            <w:noProof/>
            <w:webHidden/>
          </w:rPr>
          <w:fldChar w:fldCharType="begin"/>
        </w:r>
        <w:r w:rsidR="00223C5F">
          <w:rPr>
            <w:noProof/>
            <w:webHidden/>
          </w:rPr>
          <w:instrText xml:space="preserve"> PAGEREF _Toc115792140 \h </w:instrText>
        </w:r>
        <w:r w:rsidR="00223C5F">
          <w:rPr>
            <w:noProof/>
            <w:webHidden/>
          </w:rPr>
        </w:r>
        <w:r w:rsidR="00223C5F">
          <w:rPr>
            <w:noProof/>
            <w:webHidden/>
          </w:rPr>
          <w:fldChar w:fldCharType="separate"/>
        </w:r>
        <w:r w:rsidR="00EA1DA0">
          <w:rPr>
            <w:noProof/>
            <w:webHidden/>
          </w:rPr>
          <w:t>4</w:t>
        </w:r>
        <w:r w:rsidR="00223C5F">
          <w:rPr>
            <w:noProof/>
            <w:webHidden/>
          </w:rPr>
          <w:fldChar w:fldCharType="end"/>
        </w:r>
      </w:hyperlink>
    </w:p>
    <w:p w14:paraId="283624B9" w14:textId="7E59EEAC" w:rsidR="00223C5F" w:rsidRDefault="00223C5F">
      <w:pPr>
        <w:pStyle w:val="TableofFigures"/>
        <w:rPr>
          <w:rFonts w:eastAsiaTheme="minorEastAsia"/>
          <w:noProof/>
          <w:color w:val="auto"/>
          <w:kern w:val="0"/>
          <w:szCs w:val="22"/>
          <w:lang w:eastAsia="zh-CN"/>
        </w:rPr>
      </w:pPr>
      <w:hyperlink w:anchor="_Toc115792141" w:history="1">
        <w:r w:rsidRPr="003519B2">
          <w:rPr>
            <w:rStyle w:val="Hyperlink"/>
            <w:noProof/>
          </w:rPr>
          <w:t>Table 2. Service levels: helpdesk</w:t>
        </w:r>
        <w:r>
          <w:rPr>
            <w:noProof/>
            <w:webHidden/>
          </w:rPr>
          <w:tab/>
        </w:r>
        <w:r>
          <w:rPr>
            <w:noProof/>
            <w:webHidden/>
          </w:rPr>
          <w:fldChar w:fldCharType="begin"/>
        </w:r>
        <w:r>
          <w:rPr>
            <w:noProof/>
            <w:webHidden/>
          </w:rPr>
          <w:instrText xml:space="preserve"> PAGEREF _Toc115792141 \h </w:instrText>
        </w:r>
        <w:r>
          <w:rPr>
            <w:noProof/>
            <w:webHidden/>
          </w:rPr>
        </w:r>
        <w:r>
          <w:rPr>
            <w:noProof/>
            <w:webHidden/>
          </w:rPr>
          <w:fldChar w:fldCharType="separate"/>
        </w:r>
        <w:r w:rsidR="00EA1DA0">
          <w:rPr>
            <w:noProof/>
            <w:webHidden/>
          </w:rPr>
          <w:t>5</w:t>
        </w:r>
        <w:r>
          <w:rPr>
            <w:noProof/>
            <w:webHidden/>
          </w:rPr>
          <w:fldChar w:fldCharType="end"/>
        </w:r>
      </w:hyperlink>
    </w:p>
    <w:p w14:paraId="402B9031" w14:textId="621E9E46" w:rsidR="00223C5F" w:rsidRDefault="00223C5F">
      <w:pPr>
        <w:pStyle w:val="TableofFigures"/>
        <w:rPr>
          <w:rFonts w:eastAsiaTheme="minorEastAsia"/>
          <w:noProof/>
          <w:color w:val="auto"/>
          <w:kern w:val="0"/>
          <w:szCs w:val="22"/>
          <w:lang w:eastAsia="zh-CN"/>
        </w:rPr>
      </w:pPr>
      <w:hyperlink w:anchor="_Toc115792142" w:history="1">
        <w:r w:rsidRPr="003519B2">
          <w:rPr>
            <w:rStyle w:val="Hyperlink"/>
            <w:noProof/>
          </w:rPr>
          <w:t>Table 3. Outbound call connections (by inbound service type)</w:t>
        </w:r>
        <w:r>
          <w:rPr>
            <w:noProof/>
            <w:webHidden/>
          </w:rPr>
          <w:tab/>
        </w:r>
        <w:r>
          <w:rPr>
            <w:noProof/>
            <w:webHidden/>
          </w:rPr>
          <w:fldChar w:fldCharType="begin"/>
        </w:r>
        <w:r>
          <w:rPr>
            <w:noProof/>
            <w:webHidden/>
          </w:rPr>
          <w:instrText xml:space="preserve"> PAGEREF _Toc115792142 \h </w:instrText>
        </w:r>
        <w:r>
          <w:rPr>
            <w:noProof/>
            <w:webHidden/>
          </w:rPr>
        </w:r>
        <w:r>
          <w:rPr>
            <w:noProof/>
            <w:webHidden/>
          </w:rPr>
          <w:fldChar w:fldCharType="separate"/>
        </w:r>
        <w:r w:rsidR="00EA1DA0">
          <w:rPr>
            <w:noProof/>
            <w:webHidden/>
          </w:rPr>
          <w:t>5</w:t>
        </w:r>
        <w:r>
          <w:rPr>
            <w:noProof/>
            <w:webHidden/>
          </w:rPr>
          <w:fldChar w:fldCharType="end"/>
        </w:r>
      </w:hyperlink>
    </w:p>
    <w:p w14:paraId="62479079" w14:textId="718D61D4" w:rsidR="00223C5F" w:rsidRDefault="00223C5F">
      <w:pPr>
        <w:pStyle w:val="TableofFigures"/>
        <w:rPr>
          <w:rFonts w:eastAsiaTheme="minorEastAsia"/>
          <w:noProof/>
          <w:color w:val="auto"/>
          <w:kern w:val="0"/>
          <w:szCs w:val="22"/>
          <w:lang w:eastAsia="zh-CN"/>
        </w:rPr>
      </w:pPr>
      <w:hyperlink w:anchor="_Toc115792143" w:history="1">
        <w:r w:rsidRPr="003519B2">
          <w:rPr>
            <w:rStyle w:val="Hyperlink"/>
            <w:noProof/>
          </w:rPr>
          <w:t>Table 4. Calls to emergency services</w:t>
        </w:r>
        <w:r>
          <w:rPr>
            <w:noProof/>
            <w:webHidden/>
          </w:rPr>
          <w:tab/>
        </w:r>
        <w:r>
          <w:rPr>
            <w:noProof/>
            <w:webHidden/>
          </w:rPr>
          <w:fldChar w:fldCharType="begin"/>
        </w:r>
        <w:r>
          <w:rPr>
            <w:noProof/>
            <w:webHidden/>
          </w:rPr>
          <w:instrText xml:space="preserve"> PAGEREF _Toc115792143 \h </w:instrText>
        </w:r>
        <w:r>
          <w:rPr>
            <w:noProof/>
            <w:webHidden/>
          </w:rPr>
        </w:r>
        <w:r>
          <w:rPr>
            <w:noProof/>
            <w:webHidden/>
          </w:rPr>
          <w:fldChar w:fldCharType="separate"/>
        </w:r>
        <w:r w:rsidR="00EA1DA0">
          <w:rPr>
            <w:noProof/>
            <w:webHidden/>
          </w:rPr>
          <w:t>6</w:t>
        </w:r>
        <w:r>
          <w:rPr>
            <w:noProof/>
            <w:webHidden/>
          </w:rPr>
          <w:fldChar w:fldCharType="end"/>
        </w:r>
      </w:hyperlink>
    </w:p>
    <w:p w14:paraId="6E7E68A4" w14:textId="77777777" w:rsidR="00BF5FA4" w:rsidRDefault="009E5B72" w:rsidP="006E5952">
      <w:r>
        <w:fldChar w:fldCharType="end"/>
      </w:r>
    </w:p>
    <w:p w14:paraId="6400FE6F" w14:textId="77777777" w:rsidR="00223C5F" w:rsidRDefault="00223C5F">
      <w:pPr>
        <w:spacing w:line="259" w:lineRule="auto"/>
        <w:sectPr w:rsidR="00223C5F" w:rsidSect="000E29BE">
          <w:headerReference w:type="default" r:id="rId21"/>
          <w:footerReference w:type="default" r:id="rId22"/>
          <w:type w:val="continuous"/>
          <w:pgSz w:w="11906" w:h="16838"/>
          <w:pgMar w:top="1276" w:right="991" w:bottom="1276" w:left="1440" w:header="567" w:footer="0" w:gutter="0"/>
          <w:cols w:space="708"/>
          <w:titlePg/>
          <w:docGrid w:linePitch="360"/>
        </w:sectPr>
      </w:pPr>
    </w:p>
    <w:p w14:paraId="152DD9B2" w14:textId="77777777" w:rsidR="005C3B45" w:rsidRPr="002860E0" w:rsidRDefault="005C3B45" w:rsidP="005C3B45">
      <w:pPr>
        <w:pStyle w:val="Heading2"/>
      </w:pPr>
      <w:bookmarkStart w:id="0" w:name="_Toc471208850"/>
      <w:bookmarkStart w:id="1" w:name="_Toc475458950"/>
      <w:bookmarkStart w:id="2" w:name="_Toc18421840"/>
      <w:bookmarkStart w:id="3" w:name="_Toc24362765"/>
      <w:bookmarkStart w:id="4" w:name="_Toc78291571"/>
      <w:bookmarkStart w:id="5" w:name="_Toc225258115"/>
      <w:r w:rsidRPr="002860E0">
        <w:lastRenderedPageBreak/>
        <w:t>Background</w:t>
      </w:r>
      <w:bookmarkEnd w:id="0"/>
      <w:bookmarkEnd w:id="1"/>
      <w:bookmarkEnd w:id="2"/>
      <w:bookmarkEnd w:id="3"/>
      <w:bookmarkEnd w:id="4"/>
      <w:bookmarkEnd w:id="5"/>
    </w:p>
    <w:p w14:paraId="1B052E53" w14:textId="65B97FAA" w:rsidR="005C3B45" w:rsidRPr="00F7301E" w:rsidRDefault="005C3B45" w:rsidP="005C3B45">
      <w:r w:rsidRPr="00F7301E">
        <w:t>Concentrix, the National Relay Service (NRS) provider (relay and helpdesk services), submits activity and performance data to the Department of Infrastructure, Transport, Regional Development</w:t>
      </w:r>
      <w:r w:rsidR="00C7081A">
        <w:t xml:space="preserve">, </w:t>
      </w:r>
      <w:r>
        <w:t>Communications</w:t>
      </w:r>
      <w:r w:rsidR="00793214">
        <w:t>, Sport</w:t>
      </w:r>
      <w:r w:rsidRPr="00F7301E">
        <w:t xml:space="preserve"> </w:t>
      </w:r>
      <w:r w:rsidR="0093410C">
        <w:t xml:space="preserve">and the Arts </w:t>
      </w:r>
      <w:r w:rsidRPr="00F7301E">
        <w:t>(the Department). This information is used to review the performance of the NRS against agreed service levels as well as provide data and information about how the NRS has been used in that month.</w:t>
      </w:r>
    </w:p>
    <w:p w14:paraId="30CEE385" w14:textId="3688E27B" w:rsidR="005C3B45" w:rsidRDefault="005C3B45" w:rsidP="005C3B45">
      <w:r w:rsidRPr="00F7301E">
        <w:t>The Department then reports on</w:t>
      </w:r>
      <w:r>
        <w:t xml:space="preserve"> </w:t>
      </w:r>
      <w:r w:rsidRPr="00F7301E">
        <w:t>NRS performance against agreed service levels and</w:t>
      </w:r>
      <w:r>
        <w:t xml:space="preserve"> </w:t>
      </w:r>
      <w:r w:rsidRPr="00F7301E">
        <w:t xml:space="preserve">information on how the NRS is used, including the number of successful outbound connections, the number of calls to emergency services and the </w:t>
      </w:r>
      <w:r>
        <w:t>number of enqu</w:t>
      </w:r>
      <w:r w:rsidR="0071419C">
        <w:t>i</w:t>
      </w:r>
      <w:r>
        <w:t>ries to the</w:t>
      </w:r>
      <w:r w:rsidRPr="00F7301E">
        <w:t xml:space="preserve"> NRS helpdesk.</w:t>
      </w:r>
    </w:p>
    <w:p w14:paraId="0BFB3618" w14:textId="77777777" w:rsidR="005C3B45" w:rsidRDefault="005C3B45" w:rsidP="005C3B45">
      <w:pPr>
        <w:pStyle w:val="Heading2"/>
      </w:pPr>
      <w:bookmarkStart w:id="6" w:name="_Toc78291572"/>
      <w:bookmarkStart w:id="7" w:name="_Toc16692211"/>
      <w:bookmarkStart w:id="8" w:name="_Toc17109632"/>
      <w:bookmarkStart w:id="9" w:name="_Toc24362767"/>
      <w:bookmarkStart w:id="10" w:name="_Toc225258116"/>
      <w:r w:rsidRPr="009B7491">
        <w:t>Service level performance: relay service</w:t>
      </w:r>
      <w:bookmarkEnd w:id="6"/>
      <w:bookmarkEnd w:id="7"/>
      <w:bookmarkEnd w:id="8"/>
      <w:bookmarkEnd w:id="9"/>
      <w:bookmarkEnd w:id="10"/>
    </w:p>
    <w:p w14:paraId="3F56E2DA" w14:textId="77777777" w:rsidR="005C3B45" w:rsidRDefault="005C3B45" w:rsidP="005C3B45">
      <w:pPr>
        <w:pStyle w:val="Tablefigureheading"/>
        <w:keepLines/>
      </w:pPr>
      <w:bookmarkStart w:id="11" w:name="_Toc78291589"/>
      <w:bookmarkStart w:id="12" w:name="_Toc115792140"/>
      <w:r>
        <w:t>Table 1. Service levels: relay service</w:t>
      </w:r>
      <w:bookmarkEnd w:id="11"/>
      <w:bookmarkEnd w:id="12"/>
    </w:p>
    <w:tbl>
      <w:tblPr>
        <w:tblStyle w:val="DefaultTable11"/>
        <w:tblW w:w="5000" w:type="pct"/>
        <w:tblLook w:val="04A0" w:firstRow="1" w:lastRow="0" w:firstColumn="1" w:lastColumn="0" w:noHBand="0" w:noVBand="1"/>
        <w:tblDescription w:val="A table outlining the performance of the national relay service against service levels. 99.69 percent of emergency calls were answered in five seconds or less. 99.84 percent of emergency calls were answered in ten seconds or less. 2.80 percent of calls were abanonded. 87.26 percent of calls were answered in ten seconds or less. 93.62 percent of video relay calls were answered in one hundred and twenty seconds or less."/>
      </w:tblPr>
      <w:tblGrid>
        <w:gridCol w:w="2977"/>
        <w:gridCol w:w="4821"/>
        <w:gridCol w:w="1677"/>
      </w:tblGrid>
      <w:tr w:rsidR="005C3B45" w:rsidRPr="00654F9E" w14:paraId="5431445C" w14:textId="77777777" w:rsidTr="005C3B4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03499E84" w14:textId="77777777" w:rsidR="005C3B45" w:rsidRPr="008E534F" w:rsidRDefault="005C3B45" w:rsidP="00F9538A">
            <w:pPr>
              <w:pStyle w:val="Tablerowcolumnheading"/>
              <w:keepNext/>
              <w:rPr>
                <w:b/>
                <w:sz w:val="22"/>
                <w:szCs w:val="22"/>
              </w:rPr>
            </w:pPr>
            <w:r>
              <w:rPr>
                <w:b/>
                <w:sz w:val="22"/>
                <w:szCs w:val="22"/>
              </w:rPr>
              <w:t>Service level</w:t>
            </w:r>
          </w:p>
        </w:tc>
        <w:tc>
          <w:tcPr>
            <w:tcW w:w="2544" w:type="pct"/>
          </w:tcPr>
          <w:p w14:paraId="3A52CED9" w14:textId="77777777" w:rsidR="005C3B45" w:rsidRPr="008E534F" w:rsidRDefault="005C3B45" w:rsidP="00F9538A">
            <w:pPr>
              <w:pStyle w:val="Tablerowcolumnheading"/>
              <w:keepNext/>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Target</w:t>
            </w:r>
          </w:p>
        </w:tc>
        <w:tc>
          <w:tcPr>
            <w:tcW w:w="885" w:type="pct"/>
          </w:tcPr>
          <w:p w14:paraId="15D62AB6" w14:textId="58631942" w:rsidR="005C3B45" w:rsidRPr="008A3CCD" w:rsidRDefault="001C7D71" w:rsidP="00F9538A">
            <w:pPr>
              <w:pStyle w:val="Tablerowcolumnheadingcentred"/>
              <w:keepNext/>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May</w:t>
            </w:r>
            <w:r w:rsidR="0027743E" w:rsidRPr="008A3CCD">
              <w:rPr>
                <w:b/>
                <w:sz w:val="22"/>
                <w:szCs w:val="22"/>
              </w:rPr>
              <w:t xml:space="preserve"> </w:t>
            </w:r>
            <w:r w:rsidR="005C3B45" w:rsidRPr="008A3CCD">
              <w:rPr>
                <w:b/>
                <w:sz w:val="22"/>
                <w:szCs w:val="22"/>
              </w:rPr>
              <w:t>202</w:t>
            </w:r>
            <w:r w:rsidR="00FB172C">
              <w:rPr>
                <w:b/>
                <w:sz w:val="22"/>
                <w:szCs w:val="22"/>
              </w:rPr>
              <w:t>6</w:t>
            </w:r>
          </w:p>
        </w:tc>
      </w:tr>
      <w:tr w:rsidR="005C3B45" w:rsidRPr="00654F9E" w14:paraId="32029777" w14:textId="77777777" w:rsidTr="0014653E">
        <w:trPr>
          <w:cantSplit/>
        </w:trPr>
        <w:tc>
          <w:tcPr>
            <w:cnfStyle w:val="001000000000" w:firstRow="0" w:lastRow="0" w:firstColumn="1" w:lastColumn="0" w:oddVBand="0" w:evenVBand="0" w:oddHBand="0" w:evenHBand="0" w:firstRowFirstColumn="0" w:firstRowLastColumn="0" w:lastRowFirstColumn="0" w:lastRowLastColumn="0"/>
            <w:tcW w:w="1571" w:type="pct"/>
          </w:tcPr>
          <w:p w14:paraId="011858C3" w14:textId="77777777" w:rsidR="005C3B45" w:rsidRPr="00EA5EED" w:rsidRDefault="005C3B45" w:rsidP="005C3B45">
            <w:pPr>
              <w:pStyle w:val="Tabletext"/>
            </w:pPr>
            <w:r w:rsidRPr="00EA5EED">
              <w:t>Grade of Service 1 106 and 000 emergency</w:t>
            </w:r>
          </w:p>
        </w:tc>
        <w:tc>
          <w:tcPr>
            <w:tcW w:w="2544" w:type="pct"/>
          </w:tcPr>
          <w:p w14:paraId="1E11F46D" w14:textId="77777777" w:rsidR="005C3B45" w:rsidRPr="00EA5EED"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EA5EED">
              <w:t>At least 85% of</w:t>
            </w:r>
            <w:r w:rsidRPr="00645C21">
              <w:t xml:space="preserve"> 106 and 000 </w:t>
            </w:r>
            <w:r w:rsidRPr="00EA5EED">
              <w:t>calls are answered by a call-taker within 5 seconds of reaching the relevant answering point for the call.</w:t>
            </w:r>
          </w:p>
        </w:tc>
        <w:tc>
          <w:tcPr>
            <w:tcW w:w="885" w:type="pct"/>
          </w:tcPr>
          <w:p w14:paraId="31DACD4B" w14:textId="3E22FD14" w:rsidR="005C3B45" w:rsidRPr="00150A15" w:rsidRDefault="00A20317"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150A15">
              <w:t>9</w:t>
            </w:r>
            <w:r w:rsidR="005C4DD2" w:rsidRPr="00150A15">
              <w:t>9</w:t>
            </w:r>
            <w:r w:rsidR="0014653E" w:rsidRPr="00150A15">
              <w:t>.</w:t>
            </w:r>
            <w:r w:rsidR="005C4DD2" w:rsidRPr="00150A15">
              <w:t>69</w:t>
            </w:r>
            <w:r w:rsidR="005C3B45" w:rsidRPr="00150A15">
              <w:t>%</w:t>
            </w:r>
          </w:p>
        </w:tc>
      </w:tr>
      <w:tr w:rsidR="005C3B45" w:rsidRPr="00654F9E" w14:paraId="2707A88B" w14:textId="77777777" w:rsidTr="0067616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287990ED" w14:textId="77777777" w:rsidR="005C3B45" w:rsidRPr="00EA5EED" w:rsidRDefault="005C3B45" w:rsidP="005C3B45">
            <w:pPr>
              <w:pStyle w:val="Tabletext"/>
            </w:pPr>
            <w:r w:rsidRPr="00EA5EED">
              <w:t>Grade of Service 2 106 and 000 emergency</w:t>
            </w:r>
          </w:p>
        </w:tc>
        <w:tc>
          <w:tcPr>
            <w:tcW w:w="2544" w:type="pct"/>
          </w:tcPr>
          <w:p w14:paraId="5AB9AA60" w14:textId="77777777" w:rsidR="005C3B45" w:rsidRPr="00EA5EED" w:rsidRDefault="005C3B45" w:rsidP="005C3B45">
            <w:pPr>
              <w:pStyle w:val="Tabletext"/>
              <w:cnfStyle w:val="000000010000" w:firstRow="0" w:lastRow="0" w:firstColumn="0" w:lastColumn="0" w:oddVBand="0" w:evenVBand="0" w:oddHBand="0" w:evenHBand="1" w:firstRowFirstColumn="0" w:firstRowLastColumn="0" w:lastRowFirstColumn="0" w:lastRowLastColumn="0"/>
            </w:pPr>
            <w:r w:rsidRPr="00EA5EED">
              <w:t xml:space="preserve">At least 95% of </w:t>
            </w:r>
            <w:r w:rsidRPr="00645C21">
              <w:t xml:space="preserve">106 and 000 </w:t>
            </w:r>
            <w:r w:rsidRPr="00EA5EED">
              <w:t>calls are answered by a call-taker within 10 seconds of reaching the relevant answering point for the call.</w:t>
            </w:r>
          </w:p>
        </w:tc>
        <w:tc>
          <w:tcPr>
            <w:tcW w:w="885" w:type="pct"/>
            <w:shd w:val="clear" w:color="auto" w:fill="F2F2F2" w:themeFill="background1" w:themeFillShade="F2"/>
          </w:tcPr>
          <w:p w14:paraId="1FCA1801" w14:textId="4AF0A5CC" w:rsidR="005C3B45" w:rsidRPr="00150A15" w:rsidRDefault="005C3B45" w:rsidP="005C3B45">
            <w:pPr>
              <w:pStyle w:val="Tabletext"/>
              <w:jc w:val="center"/>
              <w:cnfStyle w:val="000000010000" w:firstRow="0" w:lastRow="0" w:firstColumn="0" w:lastColumn="0" w:oddVBand="0" w:evenVBand="0" w:oddHBand="0" w:evenHBand="1" w:firstRowFirstColumn="0" w:firstRowLastColumn="0" w:lastRowFirstColumn="0" w:lastRowLastColumn="0"/>
            </w:pPr>
            <w:r w:rsidRPr="00150A15">
              <w:t>9</w:t>
            </w:r>
            <w:r w:rsidR="005C4DD2" w:rsidRPr="00150A15">
              <w:t>9</w:t>
            </w:r>
            <w:r w:rsidR="00754481" w:rsidRPr="00150A15">
              <w:t>.</w:t>
            </w:r>
            <w:r w:rsidR="005C4DD2" w:rsidRPr="00150A15">
              <w:t>8</w:t>
            </w:r>
            <w:r w:rsidR="003F1D96" w:rsidRPr="00150A15">
              <w:t>4</w:t>
            </w:r>
            <w:r w:rsidRPr="00150A15">
              <w:t>%</w:t>
            </w:r>
          </w:p>
        </w:tc>
      </w:tr>
      <w:tr w:rsidR="005C3B45" w:rsidRPr="00654F9E" w14:paraId="2FEEC908" w14:textId="77777777" w:rsidTr="0014653E">
        <w:trPr>
          <w:cantSplit/>
        </w:trPr>
        <w:tc>
          <w:tcPr>
            <w:cnfStyle w:val="001000000000" w:firstRow="0" w:lastRow="0" w:firstColumn="1" w:lastColumn="0" w:oddVBand="0" w:evenVBand="0" w:oddHBand="0" w:evenHBand="0" w:firstRowFirstColumn="0" w:firstRowLastColumn="0" w:lastRowFirstColumn="0" w:lastRowLastColumn="0"/>
            <w:tcW w:w="1571" w:type="pct"/>
          </w:tcPr>
          <w:p w14:paraId="6BD9AF97" w14:textId="77777777" w:rsidR="005C3B45" w:rsidRPr="00EA5EED" w:rsidRDefault="005C3B45" w:rsidP="005C3B45">
            <w:pPr>
              <w:pStyle w:val="Tabletext"/>
            </w:pPr>
            <w:r w:rsidRPr="00EA5EED">
              <w:t>Abandon Rate</w:t>
            </w:r>
          </w:p>
        </w:tc>
        <w:tc>
          <w:tcPr>
            <w:tcW w:w="2544" w:type="pct"/>
          </w:tcPr>
          <w:p w14:paraId="19321E8E" w14:textId="4C5762AA" w:rsidR="005C3B45" w:rsidRPr="00EA5EED"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EA5EED">
              <w:t xml:space="preserve">No more than 5% of calls answered by a call taker are abandoned </w:t>
            </w:r>
            <w:r w:rsidR="00150C51">
              <w:t xml:space="preserve">10 seconds </w:t>
            </w:r>
            <w:r w:rsidRPr="00EA5EED">
              <w:t xml:space="preserve">after leaving the IVR or being presented to the routing queue. </w:t>
            </w:r>
          </w:p>
        </w:tc>
        <w:tc>
          <w:tcPr>
            <w:tcW w:w="885" w:type="pct"/>
          </w:tcPr>
          <w:p w14:paraId="32CAFA3D" w14:textId="36AA4021" w:rsidR="005C3B45" w:rsidRPr="00150A15" w:rsidRDefault="003F1D96"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150A15">
              <w:t>2</w:t>
            </w:r>
            <w:r w:rsidR="00820C02" w:rsidRPr="00150A15">
              <w:t>.</w:t>
            </w:r>
            <w:r w:rsidRPr="00150A15">
              <w:t>80</w:t>
            </w:r>
            <w:r w:rsidR="005C3B45" w:rsidRPr="00150A15">
              <w:t>%</w:t>
            </w:r>
          </w:p>
        </w:tc>
      </w:tr>
      <w:tr w:rsidR="005C3B45" w:rsidRPr="00654F9E" w14:paraId="6F8DE161" w14:textId="77777777" w:rsidTr="0067616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76A30DB2" w14:textId="77777777" w:rsidR="005C3B45" w:rsidRPr="00EA5EED" w:rsidRDefault="005C3B45" w:rsidP="005C3B45">
            <w:pPr>
              <w:pStyle w:val="Tabletext"/>
            </w:pPr>
            <w:r w:rsidRPr="00EA5EED">
              <w:t>Grade of Service 3</w:t>
            </w:r>
          </w:p>
        </w:tc>
        <w:tc>
          <w:tcPr>
            <w:tcW w:w="2544" w:type="pct"/>
          </w:tcPr>
          <w:p w14:paraId="6851650A" w14:textId="51FF0E0C" w:rsidR="005C3B45" w:rsidRPr="00EA5EED" w:rsidRDefault="005C3B45" w:rsidP="005C3B45">
            <w:pPr>
              <w:pStyle w:val="Tabletext"/>
              <w:cnfStyle w:val="000000010000" w:firstRow="0" w:lastRow="0" w:firstColumn="0" w:lastColumn="0" w:oddVBand="0" w:evenVBand="0" w:oddHBand="0" w:evenHBand="1" w:firstRowFirstColumn="0" w:firstRowLastColumn="0" w:lastRowFirstColumn="0" w:lastRowLastColumn="0"/>
            </w:pPr>
            <w:r w:rsidRPr="00EA5EED">
              <w:t>At least 85% of all other non-emergency calls are answered by a call taker within 10 seconds</w:t>
            </w:r>
            <w:r w:rsidR="006F1582">
              <w:t>.</w:t>
            </w:r>
          </w:p>
        </w:tc>
        <w:tc>
          <w:tcPr>
            <w:tcW w:w="885" w:type="pct"/>
            <w:shd w:val="clear" w:color="auto" w:fill="F2F2F2" w:themeFill="background1" w:themeFillShade="F2"/>
          </w:tcPr>
          <w:p w14:paraId="159E28BF" w14:textId="04D38CCE" w:rsidR="005C3B45" w:rsidRPr="00150A15" w:rsidRDefault="00402AF3" w:rsidP="005C3B45">
            <w:pPr>
              <w:pStyle w:val="Tabletext"/>
              <w:jc w:val="center"/>
              <w:cnfStyle w:val="000000010000" w:firstRow="0" w:lastRow="0" w:firstColumn="0" w:lastColumn="0" w:oddVBand="0" w:evenVBand="0" w:oddHBand="0" w:evenHBand="1" w:firstRowFirstColumn="0" w:firstRowLastColumn="0" w:lastRowFirstColumn="0" w:lastRowLastColumn="0"/>
            </w:pPr>
            <w:r w:rsidRPr="00150A15">
              <w:t>8</w:t>
            </w:r>
            <w:r w:rsidR="003F1D96" w:rsidRPr="00150A15">
              <w:t>7</w:t>
            </w:r>
            <w:r w:rsidR="005A3D5D" w:rsidRPr="00150A15">
              <w:t>.</w:t>
            </w:r>
            <w:r w:rsidR="003F1D96" w:rsidRPr="00150A15">
              <w:t>26</w:t>
            </w:r>
            <w:r w:rsidR="005C3B45" w:rsidRPr="00150A15">
              <w:t>%</w:t>
            </w:r>
          </w:p>
        </w:tc>
      </w:tr>
      <w:tr w:rsidR="005C3B45" w:rsidRPr="00654F9E" w14:paraId="7742831D" w14:textId="77777777" w:rsidTr="0014653E">
        <w:trPr>
          <w:cantSplit/>
        </w:trPr>
        <w:tc>
          <w:tcPr>
            <w:cnfStyle w:val="001000000000" w:firstRow="0" w:lastRow="0" w:firstColumn="1" w:lastColumn="0" w:oddVBand="0" w:evenVBand="0" w:oddHBand="0" w:evenHBand="0" w:firstRowFirstColumn="0" w:firstRowLastColumn="0" w:lastRowFirstColumn="0" w:lastRowLastColumn="0"/>
            <w:tcW w:w="1571" w:type="pct"/>
          </w:tcPr>
          <w:p w14:paraId="310C36B5" w14:textId="77777777" w:rsidR="005C3B45" w:rsidRPr="00EA5EED" w:rsidDel="00E925BE" w:rsidRDefault="005C3B45" w:rsidP="005C3B45">
            <w:pPr>
              <w:pStyle w:val="Tabletext"/>
            </w:pPr>
            <w:r w:rsidRPr="00EA5EED">
              <w:t>Grade of Service 4</w:t>
            </w:r>
          </w:p>
        </w:tc>
        <w:tc>
          <w:tcPr>
            <w:tcW w:w="2544" w:type="pct"/>
          </w:tcPr>
          <w:p w14:paraId="3C9B89F5" w14:textId="21CA05D3" w:rsidR="005C3B45" w:rsidRPr="008A30F7" w:rsidDel="00E925BE"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EA5EED">
              <w:t>At least 80% of video relay calls are answered by a call taker within 120 seconds</w:t>
            </w:r>
            <w:r w:rsidR="006F1582">
              <w:t>.</w:t>
            </w:r>
          </w:p>
        </w:tc>
        <w:tc>
          <w:tcPr>
            <w:tcW w:w="885" w:type="pct"/>
          </w:tcPr>
          <w:p w14:paraId="36084B6E" w14:textId="491A8E89" w:rsidR="005C3B45" w:rsidRPr="00150A15" w:rsidRDefault="006B4533"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150A15">
              <w:t>9</w:t>
            </w:r>
            <w:r w:rsidR="002561C8" w:rsidRPr="00150A15">
              <w:t>3</w:t>
            </w:r>
            <w:r w:rsidR="00820C02" w:rsidRPr="00150A15">
              <w:t>.</w:t>
            </w:r>
            <w:r w:rsidR="002561C8" w:rsidRPr="00150A15">
              <w:t>62</w:t>
            </w:r>
            <w:r w:rsidR="005C3B45" w:rsidRPr="00150A15">
              <w:t>%</w:t>
            </w:r>
          </w:p>
        </w:tc>
      </w:tr>
    </w:tbl>
    <w:p w14:paraId="7CD29378" w14:textId="77777777" w:rsidR="00C922E1" w:rsidRDefault="00C922E1" w:rsidP="005C3B45">
      <w:pPr>
        <w:pStyle w:val="Heading2"/>
      </w:pPr>
      <w:bookmarkStart w:id="13" w:name="_Toc78291573"/>
    </w:p>
    <w:p w14:paraId="354B69AF" w14:textId="77777777" w:rsidR="00C922E1" w:rsidRDefault="00C922E1">
      <w:pPr>
        <w:spacing w:line="259" w:lineRule="auto"/>
        <w:rPr>
          <w:rFonts w:eastAsia="SimSun" w:cs="Times New Roman"/>
          <w:color w:val="081E3E"/>
          <w:kern w:val="12"/>
          <w:sz w:val="36"/>
          <w:szCs w:val="26"/>
        </w:rPr>
      </w:pPr>
      <w:r>
        <w:br w:type="page"/>
      </w:r>
    </w:p>
    <w:p w14:paraId="4DACECAA" w14:textId="35706E7C" w:rsidR="005C3B45" w:rsidRPr="002860E0" w:rsidRDefault="005C3B45" w:rsidP="005C3B45">
      <w:pPr>
        <w:pStyle w:val="Heading2"/>
      </w:pPr>
      <w:bookmarkStart w:id="14" w:name="_Toc225258117"/>
      <w:r w:rsidRPr="002860E0">
        <w:lastRenderedPageBreak/>
        <w:t>Service l</w:t>
      </w:r>
      <w:r>
        <w:t>evel performance: helpdesk</w:t>
      </w:r>
      <w:bookmarkEnd w:id="13"/>
      <w:bookmarkEnd w:id="14"/>
    </w:p>
    <w:p w14:paraId="7E001CC8" w14:textId="77777777" w:rsidR="005C3B45" w:rsidRDefault="005C3B45" w:rsidP="005C3B45">
      <w:pPr>
        <w:pStyle w:val="Tablefigureheading"/>
        <w:keepLines/>
      </w:pPr>
      <w:bookmarkStart w:id="15" w:name="_Toc78291590"/>
      <w:bookmarkStart w:id="16" w:name="_Toc115792141"/>
      <w:r>
        <w:t>Table 2. Service levels: helpdesk</w:t>
      </w:r>
      <w:bookmarkEnd w:id="15"/>
      <w:bookmarkEnd w:id="16"/>
    </w:p>
    <w:tbl>
      <w:tblPr>
        <w:tblStyle w:val="DefaultTable11"/>
        <w:tblW w:w="5000" w:type="pct"/>
        <w:tblLook w:val="04A0" w:firstRow="1" w:lastRow="0" w:firstColumn="1" w:lastColumn="0" w:noHBand="0" w:noVBand="1"/>
        <w:tblDescription w:val="A table outlining the performance of the national relay service help desk against service levels. 97.56 percent of help desk calls were answered within thirty seconds. 100 percent of help desk enquiries were acknowledged within four hours of them being raised. 100 percent of help desk enquiries were resolved within two days of them being raised. 100 percent of help desk enquiries were resolved within twenty days of them being raised. Availability of services online was 99.97 percent."/>
      </w:tblPr>
      <w:tblGrid>
        <w:gridCol w:w="2977"/>
        <w:gridCol w:w="4821"/>
        <w:gridCol w:w="1677"/>
      </w:tblGrid>
      <w:tr w:rsidR="005C3B45" w:rsidRPr="00654F9E" w14:paraId="07687E56" w14:textId="77777777" w:rsidTr="00F9538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655D1B7E" w14:textId="77777777" w:rsidR="005C3B45" w:rsidRPr="008E534F" w:rsidRDefault="005C3B45" w:rsidP="00F9538A">
            <w:pPr>
              <w:pStyle w:val="Tablerowcolumnheading"/>
              <w:keepNext/>
              <w:rPr>
                <w:b/>
                <w:sz w:val="22"/>
                <w:szCs w:val="22"/>
              </w:rPr>
            </w:pPr>
            <w:r>
              <w:rPr>
                <w:b/>
                <w:sz w:val="22"/>
                <w:szCs w:val="22"/>
              </w:rPr>
              <w:t>Service level</w:t>
            </w:r>
          </w:p>
        </w:tc>
        <w:tc>
          <w:tcPr>
            <w:tcW w:w="2544" w:type="pct"/>
          </w:tcPr>
          <w:p w14:paraId="3FF48DE9" w14:textId="77777777" w:rsidR="005C3B45" w:rsidRPr="008E534F" w:rsidRDefault="005C3B45" w:rsidP="00F9538A">
            <w:pPr>
              <w:pStyle w:val="Tablerowcolumnheading"/>
              <w:keepNext/>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Target</w:t>
            </w:r>
          </w:p>
        </w:tc>
        <w:tc>
          <w:tcPr>
            <w:tcW w:w="885" w:type="pct"/>
          </w:tcPr>
          <w:p w14:paraId="23F4F505" w14:textId="05E9DD4E" w:rsidR="005C3B45" w:rsidRPr="008E534F" w:rsidRDefault="001D7E94" w:rsidP="00F9538A">
            <w:pPr>
              <w:pStyle w:val="Tablerowcolumnheadingcentred"/>
              <w:keepNext/>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May</w:t>
            </w:r>
            <w:r w:rsidR="002F1BD6">
              <w:rPr>
                <w:b/>
                <w:sz w:val="22"/>
                <w:szCs w:val="22"/>
              </w:rPr>
              <w:t xml:space="preserve"> </w:t>
            </w:r>
            <w:r w:rsidR="007010A5">
              <w:rPr>
                <w:b/>
                <w:sz w:val="22"/>
                <w:szCs w:val="22"/>
              </w:rPr>
              <w:t>202</w:t>
            </w:r>
            <w:r w:rsidR="00FB172C">
              <w:rPr>
                <w:b/>
                <w:sz w:val="22"/>
                <w:szCs w:val="22"/>
              </w:rPr>
              <w:t>6</w:t>
            </w:r>
          </w:p>
        </w:tc>
      </w:tr>
      <w:tr w:rsidR="005C3B45" w:rsidRPr="00654F9E" w14:paraId="6276285F" w14:textId="77777777" w:rsidTr="00F9538A">
        <w:trPr>
          <w:cantSplit/>
        </w:trPr>
        <w:tc>
          <w:tcPr>
            <w:cnfStyle w:val="001000000000" w:firstRow="0" w:lastRow="0" w:firstColumn="1" w:lastColumn="0" w:oddVBand="0" w:evenVBand="0" w:oddHBand="0" w:evenHBand="0" w:firstRowFirstColumn="0" w:firstRowLastColumn="0" w:lastRowFirstColumn="0" w:lastRowLastColumn="0"/>
            <w:tcW w:w="1571" w:type="pct"/>
          </w:tcPr>
          <w:p w14:paraId="4EC36196" w14:textId="77777777" w:rsidR="005C3B45" w:rsidRPr="00F7301E" w:rsidRDefault="005C3B45" w:rsidP="005C3B45">
            <w:pPr>
              <w:pStyle w:val="Tabletext"/>
            </w:pPr>
            <w:r w:rsidRPr="002860E0">
              <w:t>Grade of Service</w:t>
            </w:r>
          </w:p>
        </w:tc>
        <w:tc>
          <w:tcPr>
            <w:tcW w:w="2544" w:type="pct"/>
          </w:tcPr>
          <w:p w14:paraId="3883A81C" w14:textId="2E5901C0" w:rsidR="005C3B45" w:rsidRPr="00F7301E"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F7301E">
              <w:t>80% of all telephone calls answered by a call taker within 30 seconds</w:t>
            </w:r>
            <w:r w:rsidR="006F1582">
              <w:t>.</w:t>
            </w:r>
          </w:p>
        </w:tc>
        <w:tc>
          <w:tcPr>
            <w:tcW w:w="885" w:type="pct"/>
          </w:tcPr>
          <w:p w14:paraId="2DD5143D" w14:textId="5687C23F" w:rsidR="005C3B45" w:rsidRPr="00150A15" w:rsidRDefault="0027461A"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150A15">
              <w:t>9</w:t>
            </w:r>
            <w:r w:rsidR="00150A15" w:rsidRPr="00150A15">
              <w:t>7</w:t>
            </w:r>
            <w:r w:rsidRPr="00150A15">
              <w:t>.</w:t>
            </w:r>
            <w:r w:rsidR="00150A15" w:rsidRPr="00150A15">
              <w:t>56</w:t>
            </w:r>
            <w:r w:rsidR="005C3B45" w:rsidRPr="00150A15">
              <w:t>%</w:t>
            </w:r>
          </w:p>
        </w:tc>
      </w:tr>
      <w:tr w:rsidR="005C3B45" w:rsidRPr="00654F9E" w14:paraId="00B1AD02" w14:textId="77777777" w:rsidTr="00F9538A">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69F7B7E6" w14:textId="77777777" w:rsidR="005C3B45" w:rsidRPr="00F7301E" w:rsidRDefault="005C3B45" w:rsidP="005C3B45">
            <w:pPr>
              <w:pStyle w:val="Tabletext"/>
            </w:pPr>
            <w:r w:rsidRPr="002860E0">
              <w:t>Acknowledgement</w:t>
            </w:r>
          </w:p>
        </w:tc>
        <w:tc>
          <w:tcPr>
            <w:tcW w:w="2544" w:type="pct"/>
          </w:tcPr>
          <w:p w14:paraId="5F56E844" w14:textId="77777777" w:rsidR="005C3B45" w:rsidRPr="00F7301E" w:rsidRDefault="005C3B45" w:rsidP="005C3B45">
            <w:pPr>
              <w:pStyle w:val="Tabletext"/>
              <w:cnfStyle w:val="000000010000" w:firstRow="0" w:lastRow="0" w:firstColumn="0" w:lastColumn="0" w:oddVBand="0" w:evenVBand="0" w:oddHBand="0" w:evenHBand="1" w:firstRowFirstColumn="0" w:firstRowLastColumn="0" w:lastRowFirstColumn="0" w:lastRowLastColumn="0"/>
            </w:pPr>
            <w:r>
              <w:t>Must</w:t>
            </w:r>
            <w:r w:rsidRPr="00F7301E">
              <w:t xml:space="preserve"> acknowledge greater than 85% of all enquiries received through public NRS email addresses or forms from Accesshub or from Helpdesk users within four hours where the enquiry is received before 2 pm (AEST) on a business</w:t>
            </w:r>
            <w:r>
              <w:t>.</w:t>
            </w:r>
          </w:p>
          <w:p w14:paraId="24196042" w14:textId="77777777" w:rsidR="005C3B45" w:rsidRPr="00F7301E" w:rsidRDefault="005C3B45" w:rsidP="005C3B45">
            <w:pPr>
              <w:pStyle w:val="Tabletext"/>
              <w:cnfStyle w:val="000000010000" w:firstRow="0" w:lastRow="0" w:firstColumn="0" w:lastColumn="0" w:oddVBand="0" w:evenVBand="0" w:oddHBand="0" w:evenHBand="1" w:firstRowFirstColumn="0" w:firstRowLastColumn="0" w:lastRowFirstColumn="0" w:lastRowLastColumn="0"/>
            </w:pPr>
            <w:r>
              <w:t>D</w:t>
            </w:r>
            <w:r w:rsidRPr="00F7301E">
              <w:t>ay or otherwise by 12 noon (AEST) on the next business day</w:t>
            </w:r>
            <w:r>
              <w:t>.</w:t>
            </w:r>
          </w:p>
        </w:tc>
        <w:tc>
          <w:tcPr>
            <w:tcW w:w="885" w:type="pct"/>
          </w:tcPr>
          <w:p w14:paraId="7C8E787F" w14:textId="55B4662B" w:rsidR="005C3B45" w:rsidRPr="00150A15" w:rsidRDefault="00A010D7" w:rsidP="005C3B45">
            <w:pPr>
              <w:pStyle w:val="Tabletext"/>
              <w:jc w:val="center"/>
              <w:cnfStyle w:val="000000010000" w:firstRow="0" w:lastRow="0" w:firstColumn="0" w:lastColumn="0" w:oddVBand="0" w:evenVBand="0" w:oddHBand="0" w:evenHBand="1" w:firstRowFirstColumn="0" w:firstRowLastColumn="0" w:lastRowFirstColumn="0" w:lastRowLastColumn="0"/>
            </w:pPr>
            <w:r w:rsidRPr="00150A15">
              <w:t>100</w:t>
            </w:r>
            <w:r w:rsidR="005C3B45" w:rsidRPr="00150A15">
              <w:t>%</w:t>
            </w:r>
          </w:p>
        </w:tc>
      </w:tr>
      <w:tr w:rsidR="005C3B45" w:rsidRPr="00654F9E" w14:paraId="6921304C" w14:textId="77777777" w:rsidTr="00F9538A">
        <w:trPr>
          <w:cantSplit/>
        </w:trPr>
        <w:tc>
          <w:tcPr>
            <w:cnfStyle w:val="001000000000" w:firstRow="0" w:lastRow="0" w:firstColumn="1" w:lastColumn="0" w:oddVBand="0" w:evenVBand="0" w:oddHBand="0" w:evenHBand="0" w:firstRowFirstColumn="0" w:firstRowLastColumn="0" w:lastRowFirstColumn="0" w:lastRowLastColumn="0"/>
            <w:tcW w:w="1571" w:type="pct"/>
          </w:tcPr>
          <w:p w14:paraId="3B46C56C" w14:textId="77777777" w:rsidR="005C3B45" w:rsidRPr="00F7301E" w:rsidRDefault="005C3B45" w:rsidP="005C3B45">
            <w:pPr>
              <w:pStyle w:val="Tabletext"/>
            </w:pPr>
            <w:r w:rsidRPr="002860E0">
              <w:t>Contact Resolution</w:t>
            </w:r>
          </w:p>
        </w:tc>
        <w:tc>
          <w:tcPr>
            <w:tcW w:w="2544" w:type="pct"/>
          </w:tcPr>
          <w:p w14:paraId="251093B5" w14:textId="77777777" w:rsidR="005C3B45" w:rsidRPr="00F7301E"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F7301E">
              <w:t>Resolve greater than 85% of all enquiries received within 2 business days.</w:t>
            </w:r>
          </w:p>
        </w:tc>
        <w:tc>
          <w:tcPr>
            <w:tcW w:w="885" w:type="pct"/>
          </w:tcPr>
          <w:p w14:paraId="07FF5309" w14:textId="0D05C857" w:rsidR="005C3B45" w:rsidRPr="00150A15" w:rsidRDefault="00F23026"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150A15">
              <w:t>100</w:t>
            </w:r>
            <w:r w:rsidR="005C3B45" w:rsidRPr="00150A15">
              <w:t>%</w:t>
            </w:r>
          </w:p>
        </w:tc>
      </w:tr>
      <w:tr w:rsidR="005C3B45" w:rsidRPr="00654F9E" w14:paraId="5EBAB3A8" w14:textId="77777777" w:rsidTr="00F9538A">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3946BE02" w14:textId="77777777" w:rsidR="005C3B45" w:rsidRPr="00F7301E" w:rsidRDefault="005C3B45" w:rsidP="005C3B45">
            <w:pPr>
              <w:pStyle w:val="Tabletext"/>
            </w:pPr>
            <w:r w:rsidRPr="002860E0">
              <w:t>Complaint Resolution</w:t>
            </w:r>
          </w:p>
        </w:tc>
        <w:tc>
          <w:tcPr>
            <w:tcW w:w="2544" w:type="pct"/>
          </w:tcPr>
          <w:p w14:paraId="69F429DE" w14:textId="1F924C6B" w:rsidR="005C3B45" w:rsidRPr="00F7301E" w:rsidRDefault="005C3B45" w:rsidP="005C3B45">
            <w:pPr>
              <w:pStyle w:val="Tabletext"/>
              <w:cnfStyle w:val="000000010000" w:firstRow="0" w:lastRow="0" w:firstColumn="0" w:lastColumn="0" w:oddVBand="0" w:evenVBand="0" w:oddHBand="0" w:evenHBand="1" w:firstRowFirstColumn="0" w:firstRowLastColumn="0" w:lastRowFirstColumn="0" w:lastRowLastColumn="0"/>
            </w:pPr>
            <w:r w:rsidRPr="00F7301E">
              <w:t>All complaints received are resolved within 20 business days of them being raised</w:t>
            </w:r>
            <w:r w:rsidR="006F1582">
              <w:t>.</w:t>
            </w:r>
          </w:p>
        </w:tc>
        <w:tc>
          <w:tcPr>
            <w:tcW w:w="885" w:type="pct"/>
          </w:tcPr>
          <w:p w14:paraId="56F70D01" w14:textId="2988BDE9" w:rsidR="005C3B45" w:rsidRPr="00150A15" w:rsidRDefault="0018238C" w:rsidP="005C3B45">
            <w:pPr>
              <w:pStyle w:val="Tabletext"/>
              <w:jc w:val="center"/>
              <w:cnfStyle w:val="000000010000" w:firstRow="0" w:lastRow="0" w:firstColumn="0" w:lastColumn="0" w:oddVBand="0" w:evenVBand="0" w:oddHBand="0" w:evenHBand="1" w:firstRowFirstColumn="0" w:firstRowLastColumn="0" w:lastRowFirstColumn="0" w:lastRowLastColumn="0"/>
            </w:pPr>
            <w:r w:rsidRPr="00150A15">
              <w:t>100%</w:t>
            </w:r>
          </w:p>
        </w:tc>
      </w:tr>
      <w:tr w:rsidR="00C0244B" w:rsidRPr="00654F9E" w14:paraId="2B6A0951" w14:textId="77777777" w:rsidTr="00F9538A">
        <w:trPr>
          <w:cantSplit/>
        </w:trPr>
        <w:tc>
          <w:tcPr>
            <w:cnfStyle w:val="001000000000" w:firstRow="0" w:lastRow="0" w:firstColumn="1" w:lastColumn="0" w:oddVBand="0" w:evenVBand="0" w:oddHBand="0" w:evenHBand="0" w:firstRowFirstColumn="0" w:firstRowLastColumn="0" w:lastRowFirstColumn="0" w:lastRowLastColumn="0"/>
            <w:tcW w:w="1571" w:type="pct"/>
          </w:tcPr>
          <w:p w14:paraId="33DE61CC" w14:textId="4501C0B4" w:rsidR="00C0244B" w:rsidRPr="002860E0" w:rsidRDefault="00C0244B" w:rsidP="005C3B45">
            <w:pPr>
              <w:pStyle w:val="Tabletext"/>
            </w:pPr>
            <w:r>
              <w:t>Services Provided Online</w:t>
            </w:r>
          </w:p>
        </w:tc>
        <w:tc>
          <w:tcPr>
            <w:tcW w:w="2544" w:type="pct"/>
          </w:tcPr>
          <w:p w14:paraId="755AA054" w14:textId="1B769860" w:rsidR="00C0244B" w:rsidRPr="00F7301E" w:rsidRDefault="00C0244B" w:rsidP="005C3B45">
            <w:pPr>
              <w:pStyle w:val="Tabletext"/>
              <w:cnfStyle w:val="000000000000" w:firstRow="0" w:lastRow="0" w:firstColumn="0" w:lastColumn="0" w:oddVBand="0" w:evenVBand="0" w:oddHBand="0" w:evenHBand="0" w:firstRowFirstColumn="0" w:firstRowLastColumn="0" w:lastRowFirstColumn="0" w:lastRowLastColumn="0"/>
            </w:pPr>
            <w:r>
              <w:t>Availability of services provided online should be a minimum of 99.5% of contracted availability</w:t>
            </w:r>
          </w:p>
        </w:tc>
        <w:tc>
          <w:tcPr>
            <w:tcW w:w="885" w:type="pct"/>
          </w:tcPr>
          <w:p w14:paraId="30C5B2D3" w14:textId="1045F106" w:rsidR="00C0244B" w:rsidRPr="00150A15" w:rsidRDefault="006B6E29"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150A15">
              <w:t>99.</w:t>
            </w:r>
            <w:r w:rsidR="008F2DBE" w:rsidRPr="00150A15">
              <w:t>9</w:t>
            </w:r>
            <w:r w:rsidR="00150A15" w:rsidRPr="00150A15">
              <w:t>7</w:t>
            </w:r>
            <w:r w:rsidR="0018238C" w:rsidRPr="00150A15">
              <w:t>%</w:t>
            </w:r>
          </w:p>
        </w:tc>
      </w:tr>
    </w:tbl>
    <w:p w14:paraId="629CBECB" w14:textId="77777777" w:rsidR="005C3B45" w:rsidRPr="002860E0" w:rsidRDefault="005C3B45" w:rsidP="005C3B45">
      <w:pPr>
        <w:pStyle w:val="Heading2"/>
      </w:pPr>
      <w:bookmarkStart w:id="17" w:name="_Toc16692213"/>
      <w:bookmarkStart w:id="18" w:name="_Toc17109634"/>
      <w:bookmarkStart w:id="19" w:name="_Toc24362769"/>
      <w:bookmarkStart w:id="20" w:name="_Toc78291574"/>
      <w:bookmarkStart w:id="21" w:name="_Toc225258118"/>
      <w:r w:rsidRPr="002860E0">
        <w:t>Successful outbound connections (by inbound service access</w:t>
      </w:r>
      <w:r w:rsidR="0071419C">
        <w:t> </w:t>
      </w:r>
      <w:r w:rsidRPr="002860E0">
        <w:t>type)</w:t>
      </w:r>
      <w:bookmarkEnd w:id="17"/>
      <w:bookmarkEnd w:id="18"/>
      <w:bookmarkEnd w:id="19"/>
      <w:bookmarkEnd w:id="20"/>
      <w:bookmarkEnd w:id="21"/>
    </w:p>
    <w:p w14:paraId="32504A9D" w14:textId="77777777" w:rsidR="005C3B45" w:rsidRDefault="005C3B45" w:rsidP="005C3B45">
      <w:pPr>
        <w:pStyle w:val="Tablefigureheading"/>
        <w:keepLines/>
      </w:pPr>
      <w:bookmarkStart w:id="22" w:name="_Toc78291591"/>
      <w:bookmarkStart w:id="23" w:name="_Toc115792142"/>
      <w:r w:rsidRPr="00132713">
        <w:t xml:space="preserve">Table </w:t>
      </w:r>
      <w:r>
        <w:t>3</w:t>
      </w:r>
      <w:r w:rsidRPr="00132713">
        <w:t xml:space="preserve">. </w:t>
      </w:r>
      <w:r>
        <w:t>Outbound call connections (by inbound service type)</w:t>
      </w:r>
      <w:bookmarkEnd w:id="22"/>
      <w:bookmarkEnd w:id="23"/>
    </w:p>
    <w:tbl>
      <w:tblPr>
        <w:tblStyle w:val="DefaultTable11"/>
        <w:tblW w:w="2169" w:type="pct"/>
        <w:tblLook w:val="04E0" w:firstRow="1" w:lastRow="1" w:firstColumn="1" w:lastColumn="0" w:noHBand="0" w:noVBand="1"/>
        <w:tblDescription w:val="A table outlining the number of outbound call connections by inbound service type. National relay service captions, 18 calls, national relay service SMS, 2401 calls, national relay service chat, 1893 calls, national relay service chat app, 2969 calls, voice relay, 118 calls, video relay, 3964 calls, national relay service tele type writer, 608 calls, total calls, 11971 calls."/>
      </w:tblPr>
      <w:tblGrid>
        <w:gridCol w:w="2127"/>
        <w:gridCol w:w="1983"/>
      </w:tblGrid>
      <w:tr w:rsidR="005C3B45" w:rsidRPr="00654F9E" w14:paraId="368DD2E5" w14:textId="77777777" w:rsidTr="009C504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4D4B2CD8" w14:textId="77777777" w:rsidR="005C3B45" w:rsidRPr="008E534F" w:rsidRDefault="005C3B45" w:rsidP="00F9538A">
            <w:pPr>
              <w:pStyle w:val="Tablerowcolumnheading"/>
              <w:keepNext/>
              <w:rPr>
                <w:b/>
                <w:sz w:val="22"/>
                <w:szCs w:val="22"/>
              </w:rPr>
            </w:pPr>
            <w:r>
              <w:rPr>
                <w:b/>
                <w:sz w:val="22"/>
                <w:szCs w:val="22"/>
              </w:rPr>
              <w:t>Service type</w:t>
            </w:r>
          </w:p>
        </w:tc>
        <w:tc>
          <w:tcPr>
            <w:tcW w:w="2412" w:type="pct"/>
          </w:tcPr>
          <w:p w14:paraId="58044311" w14:textId="77777777" w:rsidR="005C3B45" w:rsidRPr="008E534F" w:rsidRDefault="005C3B45" w:rsidP="005C3B45">
            <w:pPr>
              <w:pStyle w:val="Tablerowcolumnheadingcentred0"/>
              <w:cnfStyle w:val="100000000000" w:firstRow="1" w:lastRow="0" w:firstColumn="0" w:lastColumn="0" w:oddVBand="0" w:evenVBand="0" w:oddHBand="0" w:evenHBand="0" w:firstRowFirstColumn="0" w:firstRowLastColumn="0" w:lastRowFirstColumn="0" w:lastRowLastColumn="0"/>
              <w:rPr>
                <w:b/>
              </w:rPr>
            </w:pPr>
            <w:r>
              <w:rPr>
                <w:b/>
              </w:rPr>
              <w:t>Outbound calls</w:t>
            </w:r>
          </w:p>
        </w:tc>
      </w:tr>
      <w:tr w:rsidR="005C3B45" w:rsidRPr="00654F9E" w14:paraId="5FF487F6"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79E06E5C" w14:textId="5475B4D3" w:rsidR="005C3B45" w:rsidRPr="004F73D6" w:rsidRDefault="005C3B45" w:rsidP="005C3B45">
            <w:pPr>
              <w:pStyle w:val="Tabletext"/>
              <w:rPr>
                <w:b w:val="0"/>
              </w:rPr>
            </w:pPr>
            <w:r w:rsidRPr="004F73D6">
              <w:rPr>
                <w:b w:val="0"/>
              </w:rPr>
              <w:t>NRS Ca</w:t>
            </w:r>
            <w:r w:rsidR="00CB76C9">
              <w:rPr>
                <w:b w:val="0"/>
              </w:rPr>
              <w:t>ptions</w:t>
            </w:r>
          </w:p>
        </w:tc>
        <w:tc>
          <w:tcPr>
            <w:tcW w:w="2412" w:type="pct"/>
          </w:tcPr>
          <w:p w14:paraId="31F6B117" w14:textId="0502BCF3" w:rsidR="005C3B45" w:rsidRPr="00EB2E20" w:rsidRDefault="00EB2E20" w:rsidP="005C3B45">
            <w:pPr>
              <w:pStyle w:val="Tabletextcentred0"/>
              <w:cnfStyle w:val="000000000000" w:firstRow="0" w:lastRow="0" w:firstColumn="0" w:lastColumn="0" w:oddVBand="0" w:evenVBand="0" w:oddHBand="0" w:evenHBand="0" w:firstRowFirstColumn="0" w:firstRowLastColumn="0" w:lastRowFirstColumn="0" w:lastRowLastColumn="0"/>
            </w:pPr>
            <w:r w:rsidRPr="00EB2E20">
              <w:t>18</w:t>
            </w:r>
          </w:p>
        </w:tc>
      </w:tr>
      <w:tr w:rsidR="005C3B45" w:rsidRPr="00654F9E" w14:paraId="73493AF0" w14:textId="77777777" w:rsidTr="005C39B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4310C295" w14:textId="77777777" w:rsidR="005C3B45" w:rsidRPr="006F5764" w:rsidRDefault="005C3B45" w:rsidP="005C3B45">
            <w:pPr>
              <w:pStyle w:val="Tabletext"/>
              <w:rPr>
                <w:b w:val="0"/>
              </w:rPr>
            </w:pPr>
            <w:r w:rsidRPr="006F5764">
              <w:rPr>
                <w:b w:val="0"/>
              </w:rPr>
              <w:t>NRS SMS</w:t>
            </w:r>
          </w:p>
        </w:tc>
        <w:tc>
          <w:tcPr>
            <w:tcW w:w="2412" w:type="pct"/>
            <w:shd w:val="clear" w:color="auto" w:fill="F2F2F2" w:themeFill="background1" w:themeFillShade="F2"/>
          </w:tcPr>
          <w:p w14:paraId="75059C47" w14:textId="0F737AC5" w:rsidR="005C3B45" w:rsidRPr="00EB2E20" w:rsidRDefault="000C319E" w:rsidP="005C3B45">
            <w:pPr>
              <w:pStyle w:val="Tabletextcentred0"/>
              <w:cnfStyle w:val="000000010000" w:firstRow="0" w:lastRow="0" w:firstColumn="0" w:lastColumn="0" w:oddVBand="0" w:evenVBand="0" w:oddHBand="0" w:evenHBand="1" w:firstRowFirstColumn="0" w:firstRowLastColumn="0" w:lastRowFirstColumn="0" w:lastRowLastColumn="0"/>
            </w:pPr>
            <w:r w:rsidRPr="00EB2E20">
              <w:t>2</w:t>
            </w:r>
            <w:r w:rsidR="000A3499" w:rsidRPr="00EB2E20">
              <w:t>,</w:t>
            </w:r>
            <w:r w:rsidR="00EB2E20" w:rsidRPr="00EB2E20">
              <w:t>401</w:t>
            </w:r>
          </w:p>
        </w:tc>
      </w:tr>
      <w:tr w:rsidR="005C3B45" w:rsidRPr="00654F9E" w14:paraId="7E13AE40"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5B66FFCC" w14:textId="77777777" w:rsidR="005C3B45" w:rsidRPr="004F73D6" w:rsidRDefault="005C3B45" w:rsidP="005C3B45">
            <w:pPr>
              <w:pStyle w:val="Tabletext"/>
              <w:rPr>
                <w:b w:val="0"/>
              </w:rPr>
            </w:pPr>
            <w:r w:rsidRPr="004F73D6">
              <w:rPr>
                <w:b w:val="0"/>
              </w:rPr>
              <w:t>NRS Chat</w:t>
            </w:r>
          </w:p>
        </w:tc>
        <w:tc>
          <w:tcPr>
            <w:tcW w:w="2412" w:type="pct"/>
          </w:tcPr>
          <w:p w14:paraId="197023A2" w14:textId="27B4EA4C" w:rsidR="005C3B45" w:rsidRPr="001D7E94" w:rsidRDefault="00500FB2" w:rsidP="005C3B45">
            <w:pPr>
              <w:pStyle w:val="Tabletextcentred0"/>
              <w:cnfStyle w:val="000000000000" w:firstRow="0" w:lastRow="0" w:firstColumn="0" w:lastColumn="0" w:oddVBand="0" w:evenVBand="0" w:oddHBand="0" w:evenHBand="0" w:firstRowFirstColumn="0" w:firstRowLastColumn="0" w:lastRowFirstColumn="0" w:lastRowLastColumn="0"/>
              <w:rPr>
                <w:highlight w:val="yellow"/>
              </w:rPr>
            </w:pPr>
            <w:r w:rsidRPr="00B52D07">
              <w:t>1</w:t>
            </w:r>
            <w:r w:rsidR="0065030C" w:rsidRPr="00B52D07">
              <w:t>,</w:t>
            </w:r>
            <w:r w:rsidR="00B52D07" w:rsidRPr="00B52D07">
              <w:t>893</w:t>
            </w:r>
          </w:p>
        </w:tc>
      </w:tr>
      <w:tr w:rsidR="005C3B45" w:rsidRPr="00654F9E" w14:paraId="401F59CC" w14:textId="77777777" w:rsidTr="009C504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5410DA7D" w14:textId="77777777" w:rsidR="005C3B45" w:rsidRPr="006551B0" w:rsidRDefault="005C3B45" w:rsidP="005C3B45">
            <w:pPr>
              <w:pStyle w:val="Tabletext"/>
              <w:rPr>
                <w:b w:val="0"/>
              </w:rPr>
            </w:pPr>
            <w:r w:rsidRPr="006551B0">
              <w:rPr>
                <w:b w:val="0"/>
              </w:rPr>
              <w:t>NRS Chat App</w:t>
            </w:r>
          </w:p>
        </w:tc>
        <w:tc>
          <w:tcPr>
            <w:tcW w:w="2412" w:type="pct"/>
          </w:tcPr>
          <w:p w14:paraId="259AD663" w14:textId="06567E3B" w:rsidR="005C3B45" w:rsidRPr="001D7E94" w:rsidRDefault="005752CE" w:rsidP="005C3B45">
            <w:pPr>
              <w:pStyle w:val="Tabletextcentred0"/>
              <w:cnfStyle w:val="000000010000" w:firstRow="0" w:lastRow="0" w:firstColumn="0" w:lastColumn="0" w:oddVBand="0" w:evenVBand="0" w:oddHBand="0" w:evenHBand="1" w:firstRowFirstColumn="0" w:firstRowLastColumn="0" w:lastRowFirstColumn="0" w:lastRowLastColumn="0"/>
              <w:rPr>
                <w:highlight w:val="yellow"/>
              </w:rPr>
            </w:pPr>
            <w:r w:rsidRPr="0086253D">
              <w:t>2</w:t>
            </w:r>
            <w:r w:rsidR="00E15571" w:rsidRPr="0086253D">
              <w:t>,</w:t>
            </w:r>
            <w:r w:rsidR="0086253D" w:rsidRPr="0086253D">
              <w:t>9</w:t>
            </w:r>
            <w:r w:rsidR="00BB2DE2" w:rsidRPr="0086253D">
              <w:t>6</w:t>
            </w:r>
            <w:r w:rsidR="008C5B9E" w:rsidRPr="0086253D">
              <w:t>9</w:t>
            </w:r>
          </w:p>
        </w:tc>
      </w:tr>
      <w:tr w:rsidR="005C3B45" w:rsidRPr="00654F9E" w14:paraId="5CC5AA7C"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0DC4CC0B" w14:textId="77777777" w:rsidR="005C3B45" w:rsidRPr="004F73D6" w:rsidRDefault="005C3B45" w:rsidP="005C3B45">
            <w:pPr>
              <w:pStyle w:val="Tabletext"/>
              <w:rPr>
                <w:b w:val="0"/>
              </w:rPr>
            </w:pPr>
            <w:r w:rsidRPr="004F73D6">
              <w:rPr>
                <w:b w:val="0"/>
              </w:rPr>
              <w:t>Voice Relay</w:t>
            </w:r>
          </w:p>
        </w:tc>
        <w:tc>
          <w:tcPr>
            <w:tcW w:w="2412" w:type="pct"/>
          </w:tcPr>
          <w:p w14:paraId="51D468CF" w14:textId="00E8DBEB" w:rsidR="005C3B45" w:rsidRPr="001D7E94" w:rsidRDefault="008C5B9E" w:rsidP="005C3B45">
            <w:pPr>
              <w:pStyle w:val="Tabletextcentred0"/>
              <w:cnfStyle w:val="000000000000" w:firstRow="0" w:lastRow="0" w:firstColumn="0" w:lastColumn="0" w:oddVBand="0" w:evenVBand="0" w:oddHBand="0" w:evenHBand="0" w:firstRowFirstColumn="0" w:firstRowLastColumn="0" w:lastRowFirstColumn="0" w:lastRowLastColumn="0"/>
              <w:rPr>
                <w:highlight w:val="yellow"/>
              </w:rPr>
            </w:pPr>
            <w:r w:rsidRPr="0086253D">
              <w:t>1</w:t>
            </w:r>
            <w:r w:rsidR="0086253D" w:rsidRPr="0086253D">
              <w:t>18</w:t>
            </w:r>
          </w:p>
        </w:tc>
      </w:tr>
      <w:tr w:rsidR="005C3B45" w:rsidRPr="00654F9E" w14:paraId="4D7DB81F" w14:textId="77777777" w:rsidTr="009C504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262A365C" w14:textId="77777777" w:rsidR="005C3B45" w:rsidRPr="004F73D6" w:rsidRDefault="005C3B45" w:rsidP="005C3B45">
            <w:pPr>
              <w:pStyle w:val="Tabletext"/>
              <w:rPr>
                <w:b w:val="0"/>
              </w:rPr>
            </w:pPr>
            <w:r w:rsidRPr="004F73D6">
              <w:rPr>
                <w:b w:val="0"/>
              </w:rPr>
              <w:t>Video Relay</w:t>
            </w:r>
          </w:p>
        </w:tc>
        <w:tc>
          <w:tcPr>
            <w:tcW w:w="2412" w:type="pct"/>
          </w:tcPr>
          <w:p w14:paraId="3C741CB2" w14:textId="07765334" w:rsidR="005C3B45" w:rsidRPr="001D7E94" w:rsidRDefault="00004DEE" w:rsidP="005C3B45">
            <w:pPr>
              <w:pStyle w:val="Tabletextcentred0"/>
              <w:cnfStyle w:val="000000010000" w:firstRow="0" w:lastRow="0" w:firstColumn="0" w:lastColumn="0" w:oddVBand="0" w:evenVBand="0" w:oddHBand="0" w:evenHBand="1" w:firstRowFirstColumn="0" w:firstRowLastColumn="0" w:lastRowFirstColumn="0" w:lastRowLastColumn="0"/>
              <w:rPr>
                <w:highlight w:val="yellow"/>
              </w:rPr>
            </w:pPr>
            <w:r w:rsidRPr="0086253D">
              <w:t>3,9</w:t>
            </w:r>
            <w:r w:rsidR="0086253D" w:rsidRPr="0086253D">
              <w:t>64</w:t>
            </w:r>
          </w:p>
        </w:tc>
      </w:tr>
      <w:tr w:rsidR="005C3B45" w:rsidRPr="00654F9E" w14:paraId="30C4FF54"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6B0D66D5" w14:textId="77777777" w:rsidR="005C3B45" w:rsidRPr="004F73D6" w:rsidRDefault="005C3B45" w:rsidP="005C3B45">
            <w:pPr>
              <w:pStyle w:val="Tabletext"/>
              <w:rPr>
                <w:b w:val="0"/>
              </w:rPr>
            </w:pPr>
            <w:r w:rsidRPr="004F73D6">
              <w:rPr>
                <w:b w:val="0"/>
              </w:rPr>
              <w:t>NRS TTY</w:t>
            </w:r>
          </w:p>
        </w:tc>
        <w:tc>
          <w:tcPr>
            <w:tcW w:w="2412" w:type="pct"/>
          </w:tcPr>
          <w:p w14:paraId="7C2EF6F5" w14:textId="4968EC78" w:rsidR="005C3B45" w:rsidRPr="001D7E94" w:rsidRDefault="003A0DF5" w:rsidP="005C3B45">
            <w:pPr>
              <w:pStyle w:val="Tabletextcentred0"/>
              <w:cnfStyle w:val="000000000000" w:firstRow="0" w:lastRow="0" w:firstColumn="0" w:lastColumn="0" w:oddVBand="0" w:evenVBand="0" w:oddHBand="0" w:evenHBand="0" w:firstRowFirstColumn="0" w:firstRowLastColumn="0" w:lastRowFirstColumn="0" w:lastRowLastColumn="0"/>
              <w:rPr>
                <w:highlight w:val="yellow"/>
              </w:rPr>
            </w:pPr>
            <w:r w:rsidRPr="003A0DF5">
              <w:t>608</w:t>
            </w:r>
          </w:p>
        </w:tc>
      </w:tr>
      <w:tr w:rsidR="005C3B45" w:rsidRPr="00654F9E" w14:paraId="6481FC51" w14:textId="77777777" w:rsidTr="009C5045">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108409C4" w14:textId="77777777" w:rsidR="005C3B45" w:rsidRPr="004F73D6" w:rsidRDefault="005C3B45" w:rsidP="005C3B45">
            <w:pPr>
              <w:pStyle w:val="Tabletext"/>
            </w:pPr>
            <w:r w:rsidRPr="004F73D6">
              <w:t>Total</w:t>
            </w:r>
          </w:p>
        </w:tc>
        <w:tc>
          <w:tcPr>
            <w:tcW w:w="2412" w:type="pct"/>
          </w:tcPr>
          <w:p w14:paraId="34776C49" w14:textId="7B19CDE8" w:rsidR="005C3B45" w:rsidRPr="001D7E94" w:rsidRDefault="000A3499" w:rsidP="005C3B45">
            <w:pPr>
              <w:pStyle w:val="Tabletextcentred0"/>
              <w:cnfStyle w:val="010000000000" w:firstRow="0" w:lastRow="1" w:firstColumn="0" w:lastColumn="0" w:oddVBand="0" w:evenVBand="0" w:oddHBand="0" w:evenHBand="0" w:firstRowFirstColumn="0" w:firstRowLastColumn="0" w:lastRowFirstColumn="0" w:lastRowLastColumn="0"/>
              <w:rPr>
                <w:b w:val="0"/>
                <w:highlight w:val="yellow"/>
              </w:rPr>
            </w:pPr>
            <w:r w:rsidRPr="003A0DF5">
              <w:t>1</w:t>
            </w:r>
            <w:r w:rsidR="00004DEE" w:rsidRPr="003A0DF5">
              <w:t>1</w:t>
            </w:r>
            <w:r w:rsidRPr="003A0DF5">
              <w:t>,</w:t>
            </w:r>
            <w:r w:rsidR="003A0DF5" w:rsidRPr="003A0DF5">
              <w:t>971</w:t>
            </w:r>
          </w:p>
        </w:tc>
      </w:tr>
    </w:tbl>
    <w:p w14:paraId="3B13D680" w14:textId="77777777" w:rsidR="00C922E1" w:rsidRDefault="00C922E1" w:rsidP="005C3B45">
      <w:pPr>
        <w:pStyle w:val="Heading2"/>
      </w:pPr>
      <w:bookmarkStart w:id="24" w:name="_Toc16692215"/>
      <w:bookmarkStart w:id="25" w:name="_Toc17109636"/>
      <w:bookmarkStart w:id="26" w:name="_Toc24362771"/>
      <w:bookmarkStart w:id="27" w:name="_Toc78291575"/>
    </w:p>
    <w:p w14:paraId="6991BCDC" w14:textId="77777777" w:rsidR="00C922E1" w:rsidRDefault="00C922E1">
      <w:pPr>
        <w:spacing w:line="259" w:lineRule="auto"/>
        <w:rPr>
          <w:rFonts w:eastAsia="SimSun" w:cs="Times New Roman"/>
          <w:color w:val="081E3E"/>
          <w:kern w:val="12"/>
          <w:sz w:val="36"/>
          <w:szCs w:val="26"/>
        </w:rPr>
      </w:pPr>
      <w:r>
        <w:br w:type="page"/>
      </w:r>
    </w:p>
    <w:p w14:paraId="69B99A6C" w14:textId="0318CD89" w:rsidR="005C3B45" w:rsidRPr="002860E0" w:rsidRDefault="005C3B45" w:rsidP="005C3B45">
      <w:pPr>
        <w:pStyle w:val="Heading2"/>
      </w:pPr>
      <w:bookmarkStart w:id="28" w:name="_Toc225258119"/>
      <w:r w:rsidRPr="002860E0">
        <w:lastRenderedPageBreak/>
        <w:t>Calls to emergency services relayed through the NRS</w:t>
      </w:r>
      <w:bookmarkEnd w:id="24"/>
      <w:bookmarkEnd w:id="25"/>
      <w:bookmarkEnd w:id="26"/>
      <w:bookmarkEnd w:id="27"/>
      <w:bookmarkEnd w:id="28"/>
    </w:p>
    <w:p w14:paraId="106609C3" w14:textId="77777777" w:rsidR="005C3B45" w:rsidRDefault="005C3B45" w:rsidP="005C3B45">
      <w:pPr>
        <w:pStyle w:val="Tablefigureheading"/>
        <w:keepLines/>
      </w:pPr>
      <w:bookmarkStart w:id="29" w:name="_Toc78291592"/>
      <w:bookmarkStart w:id="30" w:name="_Toc115792143"/>
      <w:r w:rsidRPr="00132713">
        <w:t xml:space="preserve">Table </w:t>
      </w:r>
      <w:r>
        <w:t>4</w:t>
      </w:r>
      <w:r w:rsidRPr="007D2AA7">
        <w:t>. Calls to emergency services</w:t>
      </w:r>
      <w:bookmarkEnd w:id="29"/>
      <w:bookmarkEnd w:id="30"/>
    </w:p>
    <w:tbl>
      <w:tblPr>
        <w:tblStyle w:val="DefaultTable11"/>
        <w:tblW w:w="2169" w:type="pct"/>
        <w:tblLook w:val="04E0" w:firstRow="1" w:lastRow="1" w:firstColumn="1" w:lastColumn="0" w:noHBand="0" w:noVBand="1"/>
        <w:tblDescription w:val="A table outlining the number of calls to emergency services. National relay service captions, 1 calls, national relay service SMS, 81 calls, national relay service chat, 104 calls, voice relay, 5 calls, video relay, 0 calls, national relay service tele type writer, 0 calls, total calls, 191 calls."/>
      </w:tblPr>
      <w:tblGrid>
        <w:gridCol w:w="2127"/>
        <w:gridCol w:w="1983"/>
      </w:tblGrid>
      <w:tr w:rsidR="005C3B45" w:rsidRPr="00654F9E" w14:paraId="2F6862B7" w14:textId="77777777" w:rsidTr="009C504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3591403A" w14:textId="77777777" w:rsidR="005C3B45" w:rsidRPr="008E534F" w:rsidRDefault="005C3B45" w:rsidP="00F9538A">
            <w:pPr>
              <w:pStyle w:val="Tablerowcolumnheading"/>
              <w:keepNext/>
              <w:rPr>
                <w:b/>
                <w:sz w:val="22"/>
                <w:szCs w:val="22"/>
              </w:rPr>
            </w:pPr>
            <w:r>
              <w:rPr>
                <w:b/>
                <w:sz w:val="22"/>
                <w:szCs w:val="22"/>
              </w:rPr>
              <w:t>Service type</w:t>
            </w:r>
          </w:p>
        </w:tc>
        <w:tc>
          <w:tcPr>
            <w:tcW w:w="2412" w:type="pct"/>
          </w:tcPr>
          <w:p w14:paraId="2059C85D" w14:textId="77777777" w:rsidR="005C3B45" w:rsidRPr="008E534F" w:rsidRDefault="005C3B45" w:rsidP="00F9538A">
            <w:pPr>
              <w:pStyle w:val="Tablerowcolumnheadingcentred0"/>
              <w:cnfStyle w:val="100000000000" w:firstRow="1" w:lastRow="0" w:firstColumn="0" w:lastColumn="0" w:oddVBand="0" w:evenVBand="0" w:oddHBand="0" w:evenHBand="0" w:firstRowFirstColumn="0" w:firstRowLastColumn="0" w:lastRowFirstColumn="0" w:lastRowLastColumn="0"/>
              <w:rPr>
                <w:b/>
              </w:rPr>
            </w:pPr>
            <w:r>
              <w:rPr>
                <w:b/>
              </w:rPr>
              <w:t>Emergency calls</w:t>
            </w:r>
          </w:p>
        </w:tc>
      </w:tr>
      <w:tr w:rsidR="005C3B45" w:rsidRPr="00654F9E" w14:paraId="728A1B5F"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529FD288" w14:textId="77777777" w:rsidR="005C3B45" w:rsidRPr="007D2AA7" w:rsidRDefault="005C3B45" w:rsidP="005C3B45">
            <w:pPr>
              <w:pStyle w:val="Tabletext"/>
              <w:rPr>
                <w:b w:val="0"/>
                <w:bCs/>
                <w:lang w:eastAsia="en-AU"/>
              </w:rPr>
            </w:pPr>
            <w:r w:rsidRPr="007D2AA7">
              <w:rPr>
                <w:b w:val="0"/>
                <w:lang w:eastAsia="en-AU"/>
              </w:rPr>
              <w:t>NRS Captions</w:t>
            </w:r>
          </w:p>
        </w:tc>
        <w:tc>
          <w:tcPr>
            <w:tcW w:w="2412" w:type="pct"/>
          </w:tcPr>
          <w:p w14:paraId="585C9341" w14:textId="4FA47DDA" w:rsidR="005C3B45" w:rsidRPr="00D6732C" w:rsidRDefault="00A06FC8" w:rsidP="005C3B45">
            <w:pPr>
              <w:pStyle w:val="Tabletextcentred0"/>
              <w:tabs>
                <w:tab w:val="center" w:pos="955"/>
                <w:tab w:val="right" w:pos="1911"/>
              </w:tabs>
              <w:cnfStyle w:val="000000000000" w:firstRow="0" w:lastRow="0" w:firstColumn="0" w:lastColumn="0" w:oddVBand="0" w:evenVBand="0" w:oddHBand="0" w:evenHBand="0" w:firstRowFirstColumn="0" w:firstRowLastColumn="0" w:lastRowFirstColumn="0" w:lastRowLastColumn="0"/>
              <w:rPr>
                <w:lang w:eastAsia="en-AU"/>
              </w:rPr>
            </w:pPr>
            <w:r w:rsidRPr="00D6732C">
              <w:rPr>
                <w:lang w:eastAsia="en-AU"/>
              </w:rPr>
              <w:t>1</w:t>
            </w:r>
          </w:p>
        </w:tc>
      </w:tr>
      <w:tr w:rsidR="005C3B45" w:rsidRPr="00654F9E" w14:paraId="0456C223" w14:textId="77777777" w:rsidTr="0075582E">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374907E5" w14:textId="77777777" w:rsidR="005C3B45" w:rsidRPr="007D2AA7" w:rsidRDefault="005C3B45" w:rsidP="005C3B45">
            <w:pPr>
              <w:pStyle w:val="Tabletext"/>
              <w:rPr>
                <w:b w:val="0"/>
                <w:bCs/>
                <w:lang w:eastAsia="en-AU"/>
              </w:rPr>
            </w:pPr>
            <w:r w:rsidRPr="007D2AA7">
              <w:rPr>
                <w:b w:val="0"/>
                <w:lang w:eastAsia="en-AU"/>
              </w:rPr>
              <w:t>NRS SMS</w:t>
            </w:r>
          </w:p>
        </w:tc>
        <w:tc>
          <w:tcPr>
            <w:tcW w:w="2412" w:type="pct"/>
            <w:shd w:val="clear" w:color="auto" w:fill="F2F2F2" w:themeFill="background1" w:themeFillShade="F2"/>
          </w:tcPr>
          <w:p w14:paraId="07C0A3C0" w14:textId="58B2F82A" w:rsidR="005C3B45" w:rsidRPr="00D6732C" w:rsidRDefault="00A06FC8" w:rsidP="005C3B45">
            <w:pPr>
              <w:pStyle w:val="Tabletextcentred0"/>
              <w:cnfStyle w:val="000000010000" w:firstRow="0" w:lastRow="0" w:firstColumn="0" w:lastColumn="0" w:oddVBand="0" w:evenVBand="0" w:oddHBand="0" w:evenHBand="1" w:firstRowFirstColumn="0" w:firstRowLastColumn="0" w:lastRowFirstColumn="0" w:lastRowLastColumn="0"/>
              <w:rPr>
                <w:lang w:eastAsia="en-AU"/>
              </w:rPr>
            </w:pPr>
            <w:r w:rsidRPr="00D6732C">
              <w:rPr>
                <w:lang w:eastAsia="en-AU"/>
              </w:rPr>
              <w:t>81</w:t>
            </w:r>
          </w:p>
        </w:tc>
      </w:tr>
      <w:tr w:rsidR="005C3B45" w:rsidRPr="00654F9E" w14:paraId="3198DD32"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0F6273D6" w14:textId="77777777" w:rsidR="005C3B45" w:rsidRPr="007D2AA7" w:rsidRDefault="005C3B45" w:rsidP="005C3B45">
            <w:pPr>
              <w:pStyle w:val="Tabletext"/>
              <w:rPr>
                <w:b w:val="0"/>
                <w:bCs/>
                <w:lang w:eastAsia="en-AU"/>
              </w:rPr>
            </w:pPr>
            <w:r w:rsidRPr="007D2AA7">
              <w:rPr>
                <w:b w:val="0"/>
                <w:lang w:eastAsia="en-AU"/>
              </w:rPr>
              <w:t>NRS Chat</w:t>
            </w:r>
          </w:p>
        </w:tc>
        <w:tc>
          <w:tcPr>
            <w:tcW w:w="2412" w:type="pct"/>
          </w:tcPr>
          <w:p w14:paraId="4F029848" w14:textId="35C8D6AA" w:rsidR="005C3B45" w:rsidRPr="00D6732C" w:rsidRDefault="00A06FC8" w:rsidP="005C3B45">
            <w:pPr>
              <w:pStyle w:val="Tabletextcentred0"/>
              <w:cnfStyle w:val="000000000000" w:firstRow="0" w:lastRow="0" w:firstColumn="0" w:lastColumn="0" w:oddVBand="0" w:evenVBand="0" w:oddHBand="0" w:evenHBand="0" w:firstRowFirstColumn="0" w:firstRowLastColumn="0" w:lastRowFirstColumn="0" w:lastRowLastColumn="0"/>
              <w:rPr>
                <w:lang w:eastAsia="en-AU"/>
              </w:rPr>
            </w:pPr>
            <w:r w:rsidRPr="00D6732C">
              <w:rPr>
                <w:lang w:eastAsia="en-AU"/>
              </w:rPr>
              <w:t>104</w:t>
            </w:r>
          </w:p>
        </w:tc>
      </w:tr>
      <w:tr w:rsidR="005C3B45" w:rsidRPr="00654F9E" w14:paraId="35FAC2D3" w14:textId="77777777" w:rsidTr="0075582E">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506A953D" w14:textId="77777777" w:rsidR="005C3B45" w:rsidRPr="007D2AA7" w:rsidRDefault="005C3B45" w:rsidP="005C3B45">
            <w:pPr>
              <w:pStyle w:val="Tabletext"/>
              <w:rPr>
                <w:b w:val="0"/>
                <w:bCs/>
                <w:lang w:eastAsia="en-AU"/>
              </w:rPr>
            </w:pPr>
            <w:r w:rsidRPr="007D2AA7">
              <w:rPr>
                <w:b w:val="0"/>
                <w:lang w:eastAsia="en-AU"/>
              </w:rPr>
              <w:t>Voice Relay</w:t>
            </w:r>
          </w:p>
        </w:tc>
        <w:tc>
          <w:tcPr>
            <w:tcW w:w="2412" w:type="pct"/>
            <w:shd w:val="clear" w:color="auto" w:fill="F2F2F2" w:themeFill="background1" w:themeFillShade="F2"/>
          </w:tcPr>
          <w:p w14:paraId="23EC2957" w14:textId="16DD41B5" w:rsidR="005C3B45" w:rsidRPr="00D6732C" w:rsidRDefault="00A06FC8" w:rsidP="005C3B45">
            <w:pPr>
              <w:pStyle w:val="Tabletextcentred0"/>
              <w:cnfStyle w:val="000000010000" w:firstRow="0" w:lastRow="0" w:firstColumn="0" w:lastColumn="0" w:oddVBand="0" w:evenVBand="0" w:oddHBand="0" w:evenHBand="1" w:firstRowFirstColumn="0" w:firstRowLastColumn="0" w:lastRowFirstColumn="0" w:lastRowLastColumn="0"/>
              <w:rPr>
                <w:lang w:eastAsia="en-AU"/>
              </w:rPr>
            </w:pPr>
            <w:r w:rsidRPr="00D6732C">
              <w:rPr>
                <w:lang w:eastAsia="en-AU"/>
              </w:rPr>
              <w:t>5</w:t>
            </w:r>
          </w:p>
        </w:tc>
      </w:tr>
      <w:tr w:rsidR="005C3B45" w:rsidRPr="00654F9E" w14:paraId="6746B6C4"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7010F8C8" w14:textId="77777777" w:rsidR="005C3B45" w:rsidRPr="007D2AA7" w:rsidRDefault="005C3B45" w:rsidP="005C3B45">
            <w:pPr>
              <w:pStyle w:val="Tabletext"/>
              <w:rPr>
                <w:b w:val="0"/>
                <w:bCs/>
                <w:lang w:eastAsia="en-AU"/>
              </w:rPr>
            </w:pPr>
            <w:r w:rsidRPr="007D2AA7">
              <w:rPr>
                <w:b w:val="0"/>
                <w:lang w:eastAsia="en-AU"/>
              </w:rPr>
              <w:t>Video Relay</w:t>
            </w:r>
          </w:p>
        </w:tc>
        <w:tc>
          <w:tcPr>
            <w:tcW w:w="2412" w:type="pct"/>
          </w:tcPr>
          <w:p w14:paraId="56251295" w14:textId="188DB9E8" w:rsidR="005C3B45" w:rsidRPr="00D6732C" w:rsidRDefault="00B04390" w:rsidP="005C3B45">
            <w:pPr>
              <w:pStyle w:val="Tabletextcentred0"/>
              <w:cnfStyle w:val="000000000000" w:firstRow="0" w:lastRow="0" w:firstColumn="0" w:lastColumn="0" w:oddVBand="0" w:evenVBand="0" w:oddHBand="0" w:evenHBand="0" w:firstRowFirstColumn="0" w:firstRowLastColumn="0" w:lastRowFirstColumn="0" w:lastRowLastColumn="0"/>
              <w:rPr>
                <w:lang w:eastAsia="en-AU"/>
              </w:rPr>
            </w:pPr>
            <w:r w:rsidRPr="00D6732C">
              <w:rPr>
                <w:lang w:eastAsia="en-AU"/>
              </w:rPr>
              <w:t>0</w:t>
            </w:r>
          </w:p>
        </w:tc>
      </w:tr>
      <w:tr w:rsidR="005C3B45" w:rsidRPr="00654F9E" w14:paraId="26EB9034" w14:textId="77777777" w:rsidTr="0075582E">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1EDE78D6" w14:textId="77777777" w:rsidR="005C3B45" w:rsidRPr="006F5764" w:rsidRDefault="005C3B45" w:rsidP="005C3B45">
            <w:pPr>
              <w:pStyle w:val="Tabletext"/>
              <w:rPr>
                <w:b w:val="0"/>
                <w:bCs/>
                <w:lang w:eastAsia="en-AU"/>
              </w:rPr>
            </w:pPr>
            <w:r w:rsidRPr="006F5764">
              <w:rPr>
                <w:b w:val="0"/>
                <w:lang w:eastAsia="en-AU"/>
              </w:rPr>
              <w:t>NRS TTY</w:t>
            </w:r>
          </w:p>
        </w:tc>
        <w:tc>
          <w:tcPr>
            <w:tcW w:w="2412" w:type="pct"/>
            <w:shd w:val="clear" w:color="auto" w:fill="F2F2F2" w:themeFill="background1" w:themeFillShade="F2"/>
          </w:tcPr>
          <w:p w14:paraId="57CE7857" w14:textId="2C3FF804" w:rsidR="005C3B45" w:rsidRPr="00D6732C" w:rsidRDefault="00B10054" w:rsidP="005C3B45">
            <w:pPr>
              <w:pStyle w:val="Tabletextcentred0"/>
              <w:cnfStyle w:val="000000010000" w:firstRow="0" w:lastRow="0" w:firstColumn="0" w:lastColumn="0" w:oddVBand="0" w:evenVBand="0" w:oddHBand="0" w:evenHBand="1" w:firstRowFirstColumn="0" w:firstRowLastColumn="0" w:lastRowFirstColumn="0" w:lastRowLastColumn="0"/>
              <w:rPr>
                <w:lang w:eastAsia="en-AU"/>
              </w:rPr>
            </w:pPr>
            <w:r w:rsidRPr="00D6732C">
              <w:rPr>
                <w:lang w:eastAsia="en-AU"/>
              </w:rPr>
              <w:t>0</w:t>
            </w:r>
          </w:p>
        </w:tc>
      </w:tr>
      <w:tr w:rsidR="005C3B45" w:rsidRPr="00654F9E" w14:paraId="39C07CFE" w14:textId="77777777" w:rsidTr="009C5045">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3607D243" w14:textId="77777777" w:rsidR="005C3B45" w:rsidRPr="007D2AA7" w:rsidRDefault="005C3B45" w:rsidP="005C3B45">
            <w:pPr>
              <w:pStyle w:val="Tabletext"/>
              <w:rPr>
                <w:bCs/>
                <w:lang w:eastAsia="en-AU"/>
              </w:rPr>
            </w:pPr>
            <w:r w:rsidRPr="007D2AA7">
              <w:rPr>
                <w:lang w:eastAsia="en-AU"/>
              </w:rPr>
              <w:t>Total</w:t>
            </w:r>
          </w:p>
        </w:tc>
        <w:tc>
          <w:tcPr>
            <w:tcW w:w="2412" w:type="pct"/>
          </w:tcPr>
          <w:p w14:paraId="651A3718" w14:textId="74C51657" w:rsidR="005C3B45" w:rsidRPr="00D6732C" w:rsidRDefault="00544487" w:rsidP="000D71D2">
            <w:pPr>
              <w:pStyle w:val="Tabletextcentred0"/>
              <w:cnfStyle w:val="010000000000" w:firstRow="0" w:lastRow="1" w:firstColumn="0" w:lastColumn="0" w:oddVBand="0" w:evenVBand="0" w:oddHBand="0" w:evenHBand="0" w:firstRowFirstColumn="0" w:firstRowLastColumn="0" w:lastRowFirstColumn="0" w:lastRowLastColumn="0"/>
              <w:rPr>
                <w:b w:val="0"/>
              </w:rPr>
            </w:pPr>
            <w:r w:rsidRPr="00D6732C">
              <w:t>1</w:t>
            </w:r>
            <w:r w:rsidR="00D6732C" w:rsidRPr="00D6732C">
              <w:t>9</w:t>
            </w:r>
            <w:r w:rsidR="003374B4" w:rsidRPr="00D6732C">
              <w:t>1</w:t>
            </w:r>
            <w:r w:rsidR="00AE63FE" w:rsidRPr="00D6732C">
              <w:t xml:space="preserve"> </w:t>
            </w:r>
          </w:p>
        </w:tc>
      </w:tr>
    </w:tbl>
    <w:p w14:paraId="2887FDFB" w14:textId="77777777" w:rsidR="005C3B45" w:rsidRPr="00052048" w:rsidRDefault="005C3B45" w:rsidP="005C3B45">
      <w:pPr>
        <w:pStyle w:val="Heading2"/>
      </w:pPr>
      <w:bookmarkStart w:id="31" w:name="_Toc16692216"/>
      <w:bookmarkStart w:id="32" w:name="_Toc17109637"/>
      <w:bookmarkStart w:id="33" w:name="_Toc24362772"/>
      <w:bookmarkStart w:id="34" w:name="_Toc78291576"/>
      <w:bookmarkStart w:id="35" w:name="_Toc225258120"/>
      <w:r w:rsidRPr="00052048">
        <w:t>Helpdesk enquiries</w:t>
      </w:r>
      <w:bookmarkEnd w:id="31"/>
      <w:bookmarkEnd w:id="32"/>
      <w:bookmarkEnd w:id="33"/>
      <w:bookmarkEnd w:id="34"/>
      <w:bookmarkEnd w:id="35"/>
    </w:p>
    <w:p w14:paraId="04275AA2" w14:textId="5EA3578D" w:rsidR="005C3B45" w:rsidRDefault="005C3B45" w:rsidP="00DA6D01">
      <w:r w:rsidRPr="00575F40">
        <w:t xml:space="preserve">The Helpdesk received </w:t>
      </w:r>
      <w:r w:rsidR="00902CC2">
        <w:t>504</w:t>
      </w:r>
      <w:r w:rsidRPr="00575F40">
        <w:t xml:space="preserve"> genuine enquiries for </w:t>
      </w:r>
      <w:r w:rsidR="00394872">
        <w:t>May</w:t>
      </w:r>
      <w:r w:rsidR="003B4DDC" w:rsidRPr="00575F40">
        <w:t xml:space="preserve"> 202</w:t>
      </w:r>
      <w:r w:rsidR="00C000C1">
        <w:t>6</w:t>
      </w:r>
      <w:r w:rsidRPr="00575F40">
        <w:t xml:space="preserve">, including </w:t>
      </w:r>
      <w:r w:rsidR="007564C5">
        <w:t>13</w:t>
      </w:r>
      <w:r w:rsidR="001623E2">
        <w:t xml:space="preserve"> </w:t>
      </w:r>
      <w:r w:rsidRPr="00575F40">
        <w:t>complaints.</w:t>
      </w:r>
    </w:p>
    <w:sectPr w:rsidR="005C3B45" w:rsidSect="00223C5F">
      <w:headerReference w:type="first" r:id="rId23"/>
      <w:footerReference w:type="first" r:id="rId24"/>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DD332" w14:textId="77777777" w:rsidR="00090F36" w:rsidRDefault="00090F36" w:rsidP="00FC413F">
      <w:pPr>
        <w:spacing w:after="0"/>
      </w:pPr>
      <w:r>
        <w:separator/>
      </w:r>
    </w:p>
  </w:endnote>
  <w:endnote w:type="continuationSeparator" w:id="0">
    <w:p w14:paraId="50D576A7" w14:textId="77777777" w:rsidR="00090F36" w:rsidRDefault="00090F36"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5FE1" w14:textId="42799F6B" w:rsidR="000D4B1E" w:rsidRDefault="000D4B1E">
    <w:pPr>
      <w:pStyle w:val="Footer"/>
    </w:pPr>
    <w:r>
      <w:rPr>
        <w:noProof/>
      </w:rPr>
      <mc:AlternateContent>
        <mc:Choice Requires="wps">
          <w:drawing>
            <wp:anchor distT="0" distB="0" distL="0" distR="0" simplePos="0" relativeHeight="251658248" behindDoc="0" locked="0" layoutInCell="1" allowOverlap="1" wp14:anchorId="4EE5A8DC" wp14:editId="2232D4C5">
              <wp:simplePos x="635" y="635"/>
              <wp:positionH relativeFrom="page">
                <wp:align>center</wp:align>
              </wp:positionH>
              <wp:positionV relativeFrom="page">
                <wp:align>bottom</wp:align>
              </wp:positionV>
              <wp:extent cx="726440" cy="407670"/>
              <wp:effectExtent l="0" t="0" r="16510" b="0"/>
              <wp:wrapNone/>
              <wp:docPr id="83324753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017CD1B" w14:textId="1C245609"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E5A8DC" id="_x0000_t202" coordsize="21600,21600" o:spt="202" path="m,l,21600r21600,l21600,xe">
              <v:stroke joinstyle="miter"/>
              <v:path gradientshapeok="t" o:connecttype="rect"/>
            </v:shapetype>
            <v:shape id="Text Box 7" o:spid="_x0000_s1028" type="#_x0000_t202" alt="OFFICIAL" style="position:absolute;margin-left:0;margin-top:0;width:57.2pt;height:32.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ebf9w4CAAAc&#10;BAAADgAAAAAAAAAAAAAAAAAuAgAAZHJzL2Uyb0RvYy54bWxQSwECLQAUAAYACAAAACEAlI5z29sA&#10;AAAEAQAADwAAAAAAAAAAAAAAAABoBAAAZHJzL2Rvd25yZXYueG1sUEsFBgAAAAAEAAQA8wAAAHAF&#10;AAAAAA==&#10;" filled="f" stroked="f">
              <v:textbox style="mso-fit-shape-to-text:t" inset="0,0,0,15pt">
                <w:txbxContent>
                  <w:p w14:paraId="3017CD1B" w14:textId="1C245609"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D6D9" w14:textId="746BF523" w:rsidR="007026D4" w:rsidRDefault="000D4B1E" w:rsidP="00953CCD">
    <w:pPr>
      <w:pStyle w:val="Footer"/>
      <w:tabs>
        <w:tab w:val="clear" w:pos="4513"/>
        <w:tab w:val="clear" w:pos="9026"/>
        <w:tab w:val="right" w:pos="9475"/>
      </w:tabs>
      <w:spacing w:after="120"/>
      <w:rPr>
        <w:rFonts w:cs="Segoe UI"/>
        <w:noProof/>
        <w:szCs w:val="18"/>
      </w:rPr>
    </w:pPr>
    <w:r>
      <w:rPr>
        <w:rFonts w:cs="Segoe UI"/>
        <w:noProof/>
        <w:szCs w:val="18"/>
      </w:rPr>
      <mc:AlternateContent>
        <mc:Choice Requires="wps">
          <w:drawing>
            <wp:anchor distT="0" distB="0" distL="0" distR="0" simplePos="0" relativeHeight="251658244" behindDoc="0" locked="0" layoutInCell="1" allowOverlap="1" wp14:anchorId="6F449142" wp14:editId="16746074">
              <wp:simplePos x="635" y="635"/>
              <wp:positionH relativeFrom="page">
                <wp:align>center</wp:align>
              </wp:positionH>
              <wp:positionV relativeFrom="page">
                <wp:align>bottom</wp:align>
              </wp:positionV>
              <wp:extent cx="726440" cy="407670"/>
              <wp:effectExtent l="0" t="0" r="16510" b="0"/>
              <wp:wrapNone/>
              <wp:docPr id="187048280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E02F97B" w14:textId="5329D98C"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449142" id="_x0000_t202" coordsize="21600,21600" o:spt="202" path="m,l,21600r21600,l21600,xe">
              <v:stroke joinstyle="miter"/>
              <v:path gradientshapeok="t" o:connecttype="rect"/>
            </v:shapetype>
            <v:shape id="Text Box 8" o:spid="_x0000_s1029" type="#_x0000_t202" alt="OFFICIAL" style="position:absolute;margin-left:0;margin-top:0;width:57.2pt;height:32.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" filled="f" stroked="f">
              <v:textbox style="mso-fit-shape-to-text:t" inset="0,0,0,15pt">
                <w:txbxContent>
                  <w:p w14:paraId="7E02F97B" w14:textId="5329D98C"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7026D4">
      <w:rPr>
        <w:rFonts w:cs="Segoe UI"/>
        <w:noProof/>
        <w:szCs w:val="18"/>
      </w:rPr>
      <w:fldChar w:fldCharType="begin"/>
    </w:r>
    <w:r w:rsidR="007026D4">
      <w:rPr>
        <w:rFonts w:cs="Segoe UI"/>
        <w:noProof/>
        <w:szCs w:val="18"/>
      </w:rPr>
      <w:instrText xml:space="preserve"> STYLEREF  "Heading 1"  \* MERGEFORMAT </w:instrText>
    </w:r>
    <w:r w:rsidR="007026D4">
      <w:rPr>
        <w:rFonts w:cs="Segoe UI"/>
        <w:noProof/>
        <w:szCs w:val="18"/>
      </w:rPr>
      <w:fldChar w:fldCharType="separate"/>
    </w:r>
    <w:r w:rsidR="00EA1DA0">
      <w:rPr>
        <w:rFonts w:cs="Segoe UI"/>
        <w:noProof/>
        <w:szCs w:val="18"/>
      </w:rPr>
      <w:t>National Relay Service—Monthly Performance Report</w:t>
    </w:r>
    <w:r w:rsidR="007026D4">
      <w:rPr>
        <w:rFonts w:cs="Segoe UI"/>
        <w:noProof/>
        <w:szCs w:val="18"/>
      </w:rPr>
      <w:fldChar w:fldCharType="end"/>
    </w:r>
    <w:r w:rsidR="007026D4">
      <w:rPr>
        <w:rFonts w:cs="Segoe UI"/>
        <w:szCs w:val="18"/>
      </w:rPr>
      <w:tab/>
    </w:r>
    <w:r w:rsidR="007026D4">
      <w:rPr>
        <w:rFonts w:cs="Segoe UI"/>
        <w:szCs w:val="18"/>
      </w:rPr>
      <w:fldChar w:fldCharType="begin"/>
    </w:r>
    <w:r w:rsidR="007026D4">
      <w:rPr>
        <w:rFonts w:cs="Segoe UI"/>
        <w:szCs w:val="18"/>
      </w:rPr>
      <w:instrText xml:space="preserve"> PAGE  \* Arabic  \* MERGEFORMAT </w:instrText>
    </w:r>
    <w:r w:rsidR="007026D4">
      <w:rPr>
        <w:rFonts w:cs="Segoe UI"/>
        <w:szCs w:val="18"/>
      </w:rPr>
      <w:fldChar w:fldCharType="separate"/>
    </w:r>
    <w:r w:rsidR="007026D4">
      <w:rPr>
        <w:rFonts w:cs="Segoe UI"/>
        <w:szCs w:val="18"/>
      </w:rPr>
      <w:t>2</w:t>
    </w:r>
    <w:r w:rsidR="007026D4">
      <w:rPr>
        <w:rFonts w:cs="Segoe UI"/>
        <w:szCs w:val="18"/>
      </w:rPr>
      <w:fldChar w:fldCharType="end"/>
    </w:r>
    <w:r w:rsidR="007026D4" w:rsidRPr="00FC413F">
      <w:rPr>
        <w:rFonts w:cs="Segoe UI"/>
        <w:noProof/>
        <w:szCs w:val="18"/>
      </w:rPr>
      <w:t>.</w:t>
    </w:r>
  </w:p>
  <w:p w14:paraId="7EC03BEA" w14:textId="77777777" w:rsidR="007026D4" w:rsidRPr="00FC413F" w:rsidRDefault="007026D4" w:rsidP="00953CCD">
    <w:pPr>
      <w:pStyle w:val="Footer"/>
      <w:tabs>
        <w:tab w:val="clear" w:pos="4513"/>
        <w:tab w:val="clear" w:pos="9026"/>
      </w:tabs>
      <w:ind w:left="-1418"/>
      <w:rPr>
        <w:rFonts w:cs="Segoe UI"/>
        <w:szCs w:val="18"/>
      </w:rPr>
    </w:pPr>
    <w:r>
      <w:rPr>
        <w:noProof/>
        <w:lang w:eastAsia="en-AU"/>
      </w:rPr>
      <w:drawing>
        <wp:inline distT="0" distB="0" distL="0" distR="0" wp14:anchorId="3B988DCC" wp14:editId="66848E2B">
          <wp:extent cx="7559650" cy="150641"/>
          <wp:effectExtent l="0" t="0" r="0" b="1905"/>
          <wp:docPr id="75" name="Picture 75"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8868" w14:textId="46FB4EEE" w:rsidR="007026D4" w:rsidRPr="00FC413F" w:rsidRDefault="000D4B1E" w:rsidP="00113A03">
    <w:pPr>
      <w:pStyle w:val="Footer"/>
      <w:tabs>
        <w:tab w:val="clear" w:pos="4513"/>
        <w:tab w:val="clear" w:pos="9026"/>
      </w:tabs>
      <w:ind w:left="-1418"/>
      <w:rPr>
        <w:rFonts w:cs="Segoe UI"/>
        <w:szCs w:val="18"/>
      </w:rPr>
    </w:pPr>
    <w:r>
      <w:rPr>
        <w:noProof/>
        <w:lang w:eastAsia="en-AU"/>
      </w:rPr>
      <mc:AlternateContent>
        <mc:Choice Requires="wps">
          <w:drawing>
            <wp:anchor distT="0" distB="0" distL="0" distR="0" simplePos="0" relativeHeight="251658243" behindDoc="0" locked="0" layoutInCell="1" allowOverlap="1" wp14:anchorId="320FE8B0" wp14:editId="3AD7C3B0">
              <wp:simplePos x="914400" y="7858125"/>
              <wp:positionH relativeFrom="page">
                <wp:align>center</wp:align>
              </wp:positionH>
              <wp:positionV relativeFrom="page">
                <wp:align>bottom</wp:align>
              </wp:positionV>
              <wp:extent cx="726440" cy="407670"/>
              <wp:effectExtent l="0" t="0" r="16510" b="0"/>
              <wp:wrapNone/>
              <wp:docPr id="183860564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5BBCE09" w14:textId="00DC096A"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0FE8B0" id="_x0000_t202" coordsize="21600,21600" o:spt="202" path="m,l,21600r21600,l21600,xe">
              <v:stroke joinstyle="miter"/>
              <v:path gradientshapeok="t" o:connecttype="rect"/>
            </v:shapetype>
            <v:shape id="Text Box 6" o:spid="_x0000_s1031" type="#_x0000_t202" alt="OFFICIAL" style="position:absolute;left:0;text-align:left;margin-left:0;margin-top:0;width:57.2pt;height:32.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trCRw4CAAAc&#10;BAAADgAAAAAAAAAAAAAAAAAuAgAAZHJzL2Uyb0RvYy54bWxQSwECLQAUAAYACAAAACEAlI5z29sA&#10;AAAEAQAADwAAAAAAAAAAAAAAAABoBAAAZHJzL2Rvd25yZXYueG1sUEsFBgAAAAAEAAQA8wAAAHAF&#10;AAAAAA==&#10;" filled="f" stroked="f">
              <v:textbox style="mso-fit-shape-to-text:t" inset="0,0,0,15pt">
                <w:txbxContent>
                  <w:p w14:paraId="35BBCE09" w14:textId="00DC096A"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7026D4">
      <w:rPr>
        <w:noProof/>
        <w:lang w:eastAsia="en-AU"/>
      </w:rPr>
      <w:drawing>
        <wp:inline distT="0" distB="0" distL="0" distR="0" wp14:anchorId="35430809" wp14:editId="679812DD">
          <wp:extent cx="7562047" cy="2757268"/>
          <wp:effectExtent l="0" t="0" r="1270" b="5080"/>
          <wp:docPr id="87" name="Picture 87" descr="Connection graphic"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1371" cy="278254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AA35" w14:textId="56EE15E3" w:rsidR="007026D4" w:rsidRDefault="000D4B1E" w:rsidP="00953CCD">
    <w:pPr>
      <w:pStyle w:val="Footer"/>
      <w:tabs>
        <w:tab w:val="clear" w:pos="4513"/>
        <w:tab w:val="clear" w:pos="9026"/>
        <w:tab w:val="right" w:pos="9475"/>
      </w:tabs>
      <w:spacing w:after="120"/>
      <w:rPr>
        <w:rFonts w:cs="Segoe UI"/>
        <w:noProof/>
        <w:szCs w:val="18"/>
      </w:rPr>
    </w:pPr>
    <w:r>
      <w:rPr>
        <w:rFonts w:cs="Segoe UI"/>
        <w:noProof/>
        <w:szCs w:val="18"/>
      </w:rPr>
      <mc:AlternateContent>
        <mc:Choice Requires="wps">
          <w:drawing>
            <wp:anchor distT="0" distB="0" distL="0" distR="0" simplePos="0" relativeHeight="251658245" behindDoc="0" locked="0" layoutInCell="1" allowOverlap="1" wp14:anchorId="4F1A0D0B" wp14:editId="32FA745E">
              <wp:simplePos x="635" y="635"/>
              <wp:positionH relativeFrom="page">
                <wp:align>center</wp:align>
              </wp:positionH>
              <wp:positionV relativeFrom="page">
                <wp:align>bottom</wp:align>
              </wp:positionV>
              <wp:extent cx="726440" cy="407670"/>
              <wp:effectExtent l="0" t="0" r="16510" b="0"/>
              <wp:wrapNone/>
              <wp:docPr id="133759866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3234B6A" w14:textId="7C10C22C"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0D0B" id="_x0000_t202" coordsize="21600,21600" o:spt="202" path="m,l,21600r21600,l21600,xe">
              <v:stroke joinstyle="miter"/>
              <v:path gradientshapeok="t" o:connecttype="rect"/>
            </v:shapetype>
            <v:shape id="Text Box 9" o:spid="_x0000_s1033" type="#_x0000_t202" alt="OFFICIAL" style="position:absolute;margin-left:0;margin-top:0;width:57.2pt;height:32.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" filled="f" stroked="f">
              <v:textbox style="mso-fit-shape-to-text:t" inset="0,0,0,15pt">
                <w:txbxContent>
                  <w:p w14:paraId="03234B6A" w14:textId="7C10C22C"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7026D4">
      <w:rPr>
        <w:rFonts w:cs="Segoe UI"/>
        <w:noProof/>
        <w:szCs w:val="18"/>
      </w:rPr>
      <w:fldChar w:fldCharType="begin"/>
    </w:r>
    <w:r w:rsidR="007026D4">
      <w:rPr>
        <w:rFonts w:cs="Segoe UI"/>
        <w:noProof/>
        <w:szCs w:val="18"/>
      </w:rPr>
      <w:instrText xml:space="preserve"> STYLEREF  "Heading 1"  \* MERGEFORMAT </w:instrText>
    </w:r>
    <w:r w:rsidR="007026D4">
      <w:rPr>
        <w:rFonts w:cs="Segoe UI"/>
        <w:noProof/>
        <w:szCs w:val="18"/>
      </w:rPr>
      <w:fldChar w:fldCharType="separate"/>
    </w:r>
    <w:r w:rsidR="00C2605D">
      <w:rPr>
        <w:rFonts w:cs="Segoe UI"/>
        <w:noProof/>
        <w:szCs w:val="18"/>
      </w:rPr>
      <w:t>National Relay Service—Monthly Performance Report</w:t>
    </w:r>
    <w:r w:rsidR="007026D4">
      <w:rPr>
        <w:rFonts w:cs="Segoe UI"/>
        <w:noProof/>
        <w:szCs w:val="18"/>
      </w:rPr>
      <w:fldChar w:fldCharType="end"/>
    </w:r>
    <w:r w:rsidR="007026D4">
      <w:rPr>
        <w:rFonts w:cs="Segoe UI"/>
        <w:szCs w:val="18"/>
      </w:rPr>
      <w:tab/>
    </w:r>
    <w:r w:rsidR="007026D4">
      <w:rPr>
        <w:rFonts w:cs="Segoe UI"/>
        <w:szCs w:val="18"/>
      </w:rPr>
      <w:fldChar w:fldCharType="begin"/>
    </w:r>
    <w:r w:rsidR="007026D4">
      <w:rPr>
        <w:rFonts w:cs="Segoe UI"/>
        <w:szCs w:val="18"/>
      </w:rPr>
      <w:instrText xml:space="preserve"> PAGE  \* Arabic  \* MERGEFORMAT </w:instrText>
    </w:r>
    <w:r w:rsidR="007026D4">
      <w:rPr>
        <w:rFonts w:cs="Segoe UI"/>
        <w:szCs w:val="18"/>
      </w:rPr>
      <w:fldChar w:fldCharType="separate"/>
    </w:r>
    <w:r w:rsidR="007026D4">
      <w:rPr>
        <w:rFonts w:cs="Segoe UI"/>
        <w:szCs w:val="18"/>
      </w:rPr>
      <w:t>2</w:t>
    </w:r>
    <w:r w:rsidR="007026D4">
      <w:rPr>
        <w:rFonts w:cs="Segoe UI"/>
        <w:szCs w:val="18"/>
      </w:rPr>
      <w:fldChar w:fldCharType="end"/>
    </w:r>
  </w:p>
  <w:p w14:paraId="21235858" w14:textId="77777777" w:rsidR="007026D4" w:rsidRPr="00FC413F" w:rsidRDefault="007026D4" w:rsidP="00953CCD">
    <w:pPr>
      <w:pStyle w:val="Footer"/>
      <w:tabs>
        <w:tab w:val="clear" w:pos="4513"/>
        <w:tab w:val="clear" w:pos="9026"/>
      </w:tabs>
      <w:ind w:left="-1418"/>
      <w:rPr>
        <w:rFonts w:cs="Segoe UI"/>
        <w:szCs w:val="18"/>
      </w:rPr>
    </w:pPr>
    <w:r>
      <w:rPr>
        <w:noProof/>
        <w:lang w:eastAsia="en-AU"/>
      </w:rPr>
      <w:drawing>
        <wp:inline distT="0" distB="0" distL="0" distR="0" wp14:anchorId="63D1881E" wp14:editId="785FD7BD">
          <wp:extent cx="7559650" cy="150641"/>
          <wp:effectExtent l="0" t="0" r="0" b="1905"/>
          <wp:docPr id="77" name="Picture 77"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6AE7" w14:textId="6EBE7712" w:rsidR="00223C5F" w:rsidRPr="00FC413F" w:rsidRDefault="000D4B1E" w:rsidP="00113A03">
    <w:pPr>
      <w:pStyle w:val="Footer"/>
      <w:tabs>
        <w:tab w:val="clear" w:pos="4513"/>
        <w:tab w:val="clear" w:pos="9026"/>
      </w:tabs>
      <w:ind w:left="-1418"/>
      <w:rPr>
        <w:rFonts w:cs="Segoe UI"/>
        <w:szCs w:val="18"/>
      </w:rPr>
    </w:pPr>
    <w:r>
      <w:rPr>
        <w:rFonts w:cs="Segoe UI"/>
        <w:noProof/>
        <w:szCs w:val="18"/>
      </w:rPr>
      <mc:AlternateContent>
        <mc:Choice Requires="wps">
          <w:drawing>
            <wp:anchor distT="0" distB="0" distL="0" distR="0" simplePos="0" relativeHeight="251658246" behindDoc="0" locked="0" layoutInCell="1" allowOverlap="1" wp14:anchorId="1BEAD7CA" wp14:editId="346CE1EB">
              <wp:simplePos x="635" y="635"/>
              <wp:positionH relativeFrom="page">
                <wp:align>center</wp:align>
              </wp:positionH>
              <wp:positionV relativeFrom="page">
                <wp:align>bottom</wp:align>
              </wp:positionV>
              <wp:extent cx="726440" cy="407670"/>
              <wp:effectExtent l="0" t="0" r="16510" b="0"/>
              <wp:wrapNone/>
              <wp:docPr id="139841948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D4F58AE" w14:textId="4809FA1B"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EAD7CA" id="_x0000_t202" coordsize="21600,21600" o:spt="202" path="m,l,21600r21600,l21600,xe">
              <v:stroke joinstyle="miter"/>
              <v:path gradientshapeok="t" o:connecttype="rect"/>
            </v:shapetype>
            <v:shape id="Text Box 10" o:spid="_x0000_s1035" type="#_x0000_t202" alt="OFFICIAL" style="position:absolute;left:0;text-align:left;margin-left:0;margin-top:0;width:57.2pt;height:32.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yHDg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1V8pth+h1UJ1oK4cy3d3LdUOuN8OFJIBFM05Jo&#10;wyMd2kBXcrhYnNWAP//mj/mEO0U560gwJbekaM7Md0t8RG0NBg7GLhnjm/xzTnF7aO+AZDimF+Fk&#10;MsmLwQymRmhfSM6r2IhCwkpqV/LdYN6Fs3LpOUi1WqUkkpETYWO3TsbSEa6I5XP/ItBdAA/E1AMM&#10;ahLFO9zPufGmd6tDIPQTKRHaM5AXxEmCiavLc4kaf/ufsq6PevkL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v9rshw4CAAAc&#10;BAAADgAAAAAAAAAAAAAAAAAuAgAAZHJzL2Uyb0RvYy54bWxQSwECLQAUAAYACAAAACEAlI5z29sA&#10;AAAEAQAADwAAAAAAAAAAAAAAAABoBAAAZHJzL2Rvd25yZXYueG1sUEsFBgAAAAAEAAQA8wAAAHAF&#10;AAAAAA==&#10;" filled="f" stroked="f">
              <v:textbox style="mso-fit-shape-to-text:t" inset="0,0,0,15pt">
                <w:txbxContent>
                  <w:p w14:paraId="5D4F58AE" w14:textId="4809FA1B"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FC18B" w14:textId="77777777" w:rsidR="00090F36" w:rsidRDefault="00090F36" w:rsidP="00FC413F">
      <w:pPr>
        <w:spacing w:after="0"/>
      </w:pPr>
      <w:r>
        <w:separator/>
      </w:r>
    </w:p>
  </w:footnote>
  <w:footnote w:type="continuationSeparator" w:id="0">
    <w:p w14:paraId="1A1ABD6E" w14:textId="77777777" w:rsidR="00090F36" w:rsidRDefault="00090F36"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FF5D" w14:textId="1514081D" w:rsidR="000D4B1E" w:rsidRDefault="000D4B1E">
    <w:pPr>
      <w:pStyle w:val="Header"/>
    </w:pPr>
    <w:r>
      <w:rPr>
        <w:noProof/>
      </w:rPr>
      <mc:AlternateContent>
        <mc:Choice Requires="wps">
          <w:drawing>
            <wp:anchor distT="0" distB="0" distL="0" distR="0" simplePos="0" relativeHeight="251658247" behindDoc="0" locked="0" layoutInCell="1" allowOverlap="1" wp14:anchorId="3C880BEA" wp14:editId="1CC92207">
              <wp:simplePos x="635" y="635"/>
              <wp:positionH relativeFrom="page">
                <wp:align>center</wp:align>
              </wp:positionH>
              <wp:positionV relativeFrom="page">
                <wp:align>top</wp:align>
              </wp:positionV>
              <wp:extent cx="726440" cy="407670"/>
              <wp:effectExtent l="0" t="0" r="16510" b="11430"/>
              <wp:wrapNone/>
              <wp:docPr id="314141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A084858" w14:textId="4ACC18DB"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880BEA"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1A084858" w14:textId="4ACC18DB"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96E0" w14:textId="03FA0A6D" w:rsidR="007026D4" w:rsidRPr="00D56936" w:rsidRDefault="000D4B1E" w:rsidP="00D56936">
    <w:pPr>
      <w:pStyle w:val="Header"/>
      <w:tabs>
        <w:tab w:val="clear" w:pos="4678"/>
      </w:tabs>
      <w:jc w:val="right"/>
      <w:rPr>
        <w:rFonts w:cs="Segoe UI Light"/>
        <w:color w:val="001C40"/>
        <w:sz w:val="20"/>
        <w:szCs w:val="20"/>
      </w:rPr>
    </w:pPr>
    <w:r>
      <w:rPr>
        <w:rFonts w:cs="Segoe UI Light"/>
        <w:noProof/>
        <w:color w:val="001C40"/>
        <w:sz w:val="20"/>
        <w:szCs w:val="20"/>
      </w:rPr>
      <mc:AlternateContent>
        <mc:Choice Requires="wps">
          <w:drawing>
            <wp:anchor distT="0" distB="0" distL="0" distR="0" simplePos="0" relativeHeight="251658240" behindDoc="0" locked="0" layoutInCell="1" allowOverlap="1" wp14:anchorId="62A19496" wp14:editId="05A9FAA4">
              <wp:simplePos x="635" y="635"/>
              <wp:positionH relativeFrom="page">
                <wp:align>center</wp:align>
              </wp:positionH>
              <wp:positionV relativeFrom="page">
                <wp:align>top</wp:align>
              </wp:positionV>
              <wp:extent cx="726440" cy="407670"/>
              <wp:effectExtent l="0" t="0" r="16510" b="11430"/>
              <wp:wrapNone/>
              <wp:docPr id="131180766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471D865" w14:textId="4E879905"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A19496" id="_x0000_t202" coordsize="21600,21600" o:spt="202" path="m,l,21600r21600,l21600,xe">
              <v:stroke joinstyle="miter"/>
              <v:path gradientshapeok="t" o:connecttype="rect"/>
            </v:shapetype>
            <v:shape id="Text Box 3" o:spid="_x0000_s1027" type="#_x0000_t202" alt="OFFICIAL" style="position:absolute;left:0;text-align:left;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" filled="f" stroked="f">
              <v:textbox style="mso-fit-shape-to-text:t" inset="0,15pt,0,0">
                <w:txbxContent>
                  <w:p w14:paraId="7471D865" w14:textId="4E879905"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7026D4" w:rsidRPr="00D56936">
      <w:rPr>
        <w:rFonts w:cs="Segoe UI Light"/>
        <w:color w:val="001C40"/>
        <w:sz w:val="20"/>
        <w:szCs w:val="20"/>
      </w:rPr>
      <w:fldChar w:fldCharType="begin"/>
    </w:r>
    <w:r w:rsidR="007026D4" w:rsidRPr="00D56936">
      <w:rPr>
        <w:rFonts w:cs="Segoe UI Light"/>
        <w:color w:val="001C40"/>
        <w:sz w:val="20"/>
        <w:szCs w:val="20"/>
      </w:rPr>
      <w:instrText xml:space="preserve"> STYLEREF  "Heading 2"  \* MERGEFORMAT </w:instrText>
    </w:r>
    <w:r w:rsidR="007026D4" w:rsidRPr="00D56936">
      <w:rPr>
        <w:rFonts w:cs="Segoe UI Light"/>
        <w:color w:val="001C40"/>
        <w:sz w:val="20"/>
        <w:szCs w:val="20"/>
      </w:rPr>
      <w:fldChar w:fldCharType="separate"/>
    </w:r>
    <w:r w:rsidR="00EA1DA0">
      <w:rPr>
        <w:rFonts w:cs="Segoe UI Light"/>
        <w:noProof/>
        <w:color w:val="001C40"/>
        <w:sz w:val="20"/>
        <w:szCs w:val="20"/>
      </w:rPr>
      <w:t>Background</w:t>
    </w:r>
    <w:r w:rsidR="007026D4" w:rsidRPr="00D56936">
      <w:rPr>
        <w:rFonts w:cs="Segoe UI Light"/>
        <w:color w:val="001C4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0DE8" w14:textId="1D76230C" w:rsidR="000D4B1E" w:rsidRDefault="000D4B1E">
    <w:pPr>
      <w:pStyle w:val="Header"/>
    </w:pPr>
    <w:r>
      <w:rPr>
        <w:noProof/>
      </w:rPr>
      <mc:AlternateContent>
        <mc:Choice Requires="wps">
          <w:drawing>
            <wp:anchor distT="0" distB="0" distL="0" distR="0" simplePos="0" relativeHeight="251658249" behindDoc="0" locked="0" layoutInCell="1" allowOverlap="1" wp14:anchorId="582B4B37" wp14:editId="3B087C48">
              <wp:simplePos x="914400" y="0"/>
              <wp:positionH relativeFrom="page">
                <wp:align>center</wp:align>
              </wp:positionH>
              <wp:positionV relativeFrom="page">
                <wp:align>top</wp:align>
              </wp:positionV>
              <wp:extent cx="726440" cy="407670"/>
              <wp:effectExtent l="0" t="0" r="16510" b="11430"/>
              <wp:wrapNone/>
              <wp:docPr id="5241716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D53B4F0" w14:textId="5F5101C6"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2B4B37"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HO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RU1H6bfQXWipTyc+Q5OrhtqvREBn4UngmlaEi0+&#10;0aFb6EoOF4uzGvyPv/ljPuFOUc46EkzJLSmas/abJT6itpIx/px/zOnmB/duMOzB3APJcEwvwslk&#10;xjxsB1N7MK8k51VsRCFhJbUrOQ7mPZ6VS89BqtUqJZGMnMCN3ToZS0e4IpYv/avw7gI4ElOPMKhJ&#10;FG9wP+fGP4NbHZDQT6REaM9AXhAnCSauLs8lavzXe8q6PerlTwA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0aIhzg0CAAAcBAAA&#10;DgAAAAAAAAAAAAAAAAAuAgAAZHJzL2Uyb0RvYy54bWxQSwECLQAUAAYACAAAACEApeHP4tkAAAAE&#10;AQAADwAAAAAAAAAAAAAAAABnBAAAZHJzL2Rvd25yZXYueG1sUEsFBgAAAAAEAAQA8wAAAG0FAAAA&#10;AA==&#10;" filled="f" stroked="f">
              <v:textbox style="mso-fit-shape-to-text:t" inset="0,15pt,0,0">
                <w:txbxContent>
                  <w:p w14:paraId="0D53B4F0" w14:textId="5F5101C6"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EC07" w14:textId="32BBCCC0" w:rsidR="00223C5F" w:rsidRPr="00D56936" w:rsidRDefault="000D4B1E" w:rsidP="00D56936">
    <w:pPr>
      <w:pStyle w:val="Header"/>
      <w:tabs>
        <w:tab w:val="clear" w:pos="4678"/>
      </w:tabs>
      <w:jc w:val="right"/>
      <w:rPr>
        <w:rFonts w:cs="Segoe UI Light"/>
        <w:color w:val="001C40"/>
        <w:sz w:val="20"/>
        <w:szCs w:val="20"/>
      </w:rPr>
    </w:pPr>
    <w:r>
      <w:rPr>
        <w:rFonts w:cs="Segoe UI Light"/>
        <w:noProof/>
        <w:color w:val="001C40"/>
        <w:sz w:val="20"/>
        <w:szCs w:val="20"/>
      </w:rPr>
      <mc:AlternateContent>
        <mc:Choice Requires="wps">
          <w:drawing>
            <wp:anchor distT="0" distB="0" distL="0" distR="0" simplePos="0" relativeHeight="251658241" behindDoc="0" locked="0" layoutInCell="1" allowOverlap="1" wp14:anchorId="0E731269" wp14:editId="652B5202">
              <wp:simplePos x="635" y="635"/>
              <wp:positionH relativeFrom="page">
                <wp:align>center</wp:align>
              </wp:positionH>
              <wp:positionV relativeFrom="page">
                <wp:align>top</wp:align>
              </wp:positionV>
              <wp:extent cx="726440" cy="407670"/>
              <wp:effectExtent l="0" t="0" r="16510" b="11430"/>
              <wp:wrapNone/>
              <wp:docPr id="95694084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C98F28D" w14:textId="629DBBED"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731269" id="_x0000_t202" coordsize="21600,21600" o:spt="202" path="m,l,21600r21600,l21600,xe">
              <v:stroke joinstyle="miter"/>
              <v:path gradientshapeok="t" o:connecttype="rect"/>
            </v:shapetype>
            <v:shape id="Text Box 4" o:spid="_x0000_s1032" type="#_x0000_t202" alt="OFFICIAL" style="position:absolute;left:0;text-align:left;margin-left:0;margin-top:0;width:57.2pt;height:32.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ES1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VXJZ8P0O6hOtJSHM9/ByXVDrTci4LPwRDBNS6LF&#10;Jzp0C13J4WJxVoP/8Td/zCfcKcpZR4IpuSVFc9Z+s8RH1FYyxp/zjznd/ODeDYY9mHsgGY7pRTiZ&#10;zJiH7WBqD+aV5LyKjSgkrKR2JcfBvMezcuk5SLVapSSSkRO4sVsnY+kIV8TypX8V3l0AR2LqEQY1&#10;ieIN7ufc+GdwqwMS+omUCO0ZyAviJMHE1eW5RI3/ek9Zt0e9/Ak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C9xEtQ0CAAAcBAAA&#10;DgAAAAAAAAAAAAAAAAAuAgAAZHJzL2Uyb0RvYy54bWxQSwECLQAUAAYACAAAACEApeHP4tkAAAAE&#10;AQAADwAAAAAAAAAAAAAAAABnBAAAZHJzL2Rvd25yZXYueG1sUEsFBgAAAAAEAAQA8wAAAG0FAAAA&#10;AA==&#10;" filled="f" stroked="f">
              <v:textbox style="mso-fit-shape-to-text:t" inset="0,15pt,0,0">
                <w:txbxContent>
                  <w:p w14:paraId="0C98F28D" w14:textId="629DBBED"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223C5F">
      <w:rPr>
        <w:rFonts w:cs="Segoe UI Light"/>
        <w:color w:val="001C40"/>
        <w:sz w:val="20"/>
        <w:szCs w:val="20"/>
      </w:rPr>
      <w:fldChar w:fldCharType="begin"/>
    </w:r>
    <w:r w:rsidR="00223C5F">
      <w:rPr>
        <w:rFonts w:cs="Segoe UI Light"/>
        <w:color w:val="001C40"/>
        <w:sz w:val="20"/>
        <w:szCs w:val="20"/>
      </w:rPr>
      <w:instrText xml:space="preserve"> STYLEREF  "Heading 2—not showing"  \* MERGEFORMAT </w:instrText>
    </w:r>
    <w:r w:rsidR="00223C5F">
      <w:rPr>
        <w:rFonts w:cs="Segoe UI Light"/>
        <w:color w:val="001C40"/>
        <w:sz w:val="20"/>
        <w:szCs w:val="20"/>
      </w:rPr>
      <w:fldChar w:fldCharType="separate"/>
    </w:r>
    <w:r w:rsidR="00C2605D">
      <w:rPr>
        <w:rFonts w:cs="Segoe UI Light"/>
        <w:noProof/>
        <w:color w:val="001C40"/>
        <w:sz w:val="20"/>
        <w:szCs w:val="20"/>
      </w:rPr>
      <w:t>Ownership of intellectual property rights in this publication</w:t>
    </w:r>
    <w:r w:rsidR="00223C5F">
      <w:rPr>
        <w:rFonts w:cs="Segoe UI Light"/>
        <w:color w:val="001C40"/>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9774" w14:textId="3345A844" w:rsidR="00223C5F" w:rsidRPr="00D56936" w:rsidRDefault="000D4B1E" w:rsidP="00223C5F">
    <w:pPr>
      <w:pStyle w:val="Header"/>
      <w:tabs>
        <w:tab w:val="clear" w:pos="4678"/>
      </w:tabs>
      <w:jc w:val="right"/>
      <w:rPr>
        <w:rFonts w:cs="Segoe UI Light"/>
        <w:color w:val="001C40"/>
        <w:sz w:val="20"/>
        <w:szCs w:val="20"/>
      </w:rPr>
    </w:pPr>
    <w:r>
      <w:rPr>
        <w:rFonts w:cs="Segoe UI Light"/>
        <w:noProof/>
        <w:color w:val="001C40"/>
        <w:sz w:val="20"/>
        <w:szCs w:val="20"/>
      </w:rPr>
      <mc:AlternateContent>
        <mc:Choice Requires="wps">
          <w:drawing>
            <wp:anchor distT="0" distB="0" distL="0" distR="0" simplePos="0" relativeHeight="251658242" behindDoc="0" locked="0" layoutInCell="1" allowOverlap="1" wp14:anchorId="628B2C7C" wp14:editId="41F9A793">
              <wp:simplePos x="635" y="635"/>
              <wp:positionH relativeFrom="page">
                <wp:align>center</wp:align>
              </wp:positionH>
              <wp:positionV relativeFrom="page">
                <wp:align>top</wp:align>
              </wp:positionV>
              <wp:extent cx="726440" cy="407670"/>
              <wp:effectExtent l="0" t="0" r="16510" b="11430"/>
              <wp:wrapNone/>
              <wp:docPr id="88955854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11B78B7" w14:textId="75F2E955"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8B2C7C" id="_x0000_t202" coordsize="21600,21600" o:spt="202" path="m,l,21600r21600,l21600,xe">
              <v:stroke joinstyle="miter"/>
              <v:path gradientshapeok="t" o:connecttype="rect"/>
            </v:shapetype>
            <v:shape id="Text Box 5" o:spid="_x0000_s1034" type="#_x0000_t202" alt="OFFICIAL" style="position:absolute;left:0;text-align:left;margin-left:0;margin-top:0;width:57.2pt;height:32.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" filled="f" stroked="f">
              <v:textbox style="mso-fit-shape-to-text:t" inset="0,15pt,0,0">
                <w:txbxContent>
                  <w:p w14:paraId="611B78B7" w14:textId="75F2E955"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223C5F" w:rsidRPr="00D56936">
      <w:rPr>
        <w:rFonts w:cs="Segoe UI Light"/>
        <w:color w:val="001C40"/>
        <w:sz w:val="20"/>
        <w:szCs w:val="20"/>
      </w:rPr>
      <w:fldChar w:fldCharType="begin"/>
    </w:r>
    <w:r w:rsidR="00223C5F" w:rsidRPr="00D56936">
      <w:rPr>
        <w:rFonts w:cs="Segoe UI Light"/>
        <w:color w:val="001C40"/>
        <w:sz w:val="20"/>
        <w:szCs w:val="20"/>
      </w:rPr>
      <w:instrText xml:space="preserve"> STYLEREF  "Heading 2"  \* MERGEFORMAT </w:instrText>
    </w:r>
    <w:r w:rsidR="00223C5F" w:rsidRPr="00D56936">
      <w:rPr>
        <w:rFonts w:cs="Segoe UI Light"/>
        <w:color w:val="001C40"/>
        <w:sz w:val="20"/>
        <w:szCs w:val="20"/>
      </w:rPr>
      <w:fldChar w:fldCharType="separate"/>
    </w:r>
    <w:r w:rsidR="00C2605D">
      <w:rPr>
        <w:rFonts w:cs="Segoe UI Light"/>
        <w:noProof/>
        <w:color w:val="001C40"/>
        <w:sz w:val="20"/>
        <w:szCs w:val="20"/>
      </w:rPr>
      <w:t>Background</w:t>
    </w:r>
    <w:r w:rsidR="00223C5F" w:rsidRPr="00D56936">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8827E7D"/>
    <w:multiLevelType w:val="hybridMultilevel"/>
    <w:tmpl w:val="79D0BA36"/>
    <w:lvl w:ilvl="0" w:tplc="446AE6B6">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922055820">
    <w:abstractNumId w:val="13"/>
  </w:num>
  <w:num w:numId="2" w16cid:durableId="1573655846">
    <w:abstractNumId w:val="11"/>
  </w:num>
  <w:num w:numId="3" w16cid:durableId="2025548921">
    <w:abstractNumId w:val="12"/>
  </w:num>
  <w:num w:numId="4" w16cid:durableId="122232131">
    <w:abstractNumId w:val="9"/>
  </w:num>
  <w:num w:numId="5" w16cid:durableId="451748617">
    <w:abstractNumId w:val="7"/>
  </w:num>
  <w:num w:numId="6" w16cid:durableId="220749083">
    <w:abstractNumId w:val="6"/>
  </w:num>
  <w:num w:numId="7" w16cid:durableId="1101101492">
    <w:abstractNumId w:val="5"/>
  </w:num>
  <w:num w:numId="8" w16cid:durableId="1429352631">
    <w:abstractNumId w:val="4"/>
  </w:num>
  <w:num w:numId="9" w16cid:durableId="910119903">
    <w:abstractNumId w:val="8"/>
  </w:num>
  <w:num w:numId="10" w16cid:durableId="580061723">
    <w:abstractNumId w:val="3"/>
  </w:num>
  <w:num w:numId="11" w16cid:durableId="704061024">
    <w:abstractNumId w:val="2"/>
  </w:num>
  <w:num w:numId="12" w16cid:durableId="1618557654">
    <w:abstractNumId w:val="1"/>
  </w:num>
  <w:num w:numId="13" w16cid:durableId="1891264485">
    <w:abstractNumId w:val="0"/>
  </w:num>
  <w:num w:numId="14" w16cid:durableId="1937443327">
    <w:abstractNumId w:val="14"/>
  </w:num>
  <w:num w:numId="15" w16cid:durableId="1318727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7330929">
    <w:abstractNumId w:val="10"/>
  </w:num>
  <w:num w:numId="17" w16cid:durableId="61710731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141A"/>
    <w:rsid w:val="0000270B"/>
    <w:rsid w:val="00002BAA"/>
    <w:rsid w:val="00004DEE"/>
    <w:rsid w:val="00007B0D"/>
    <w:rsid w:val="00012D3A"/>
    <w:rsid w:val="00015228"/>
    <w:rsid w:val="000171AD"/>
    <w:rsid w:val="00025779"/>
    <w:rsid w:val="000263A8"/>
    <w:rsid w:val="0002794A"/>
    <w:rsid w:val="000301CC"/>
    <w:rsid w:val="000319FB"/>
    <w:rsid w:val="0003276C"/>
    <w:rsid w:val="0003502E"/>
    <w:rsid w:val="00037353"/>
    <w:rsid w:val="00046E3B"/>
    <w:rsid w:val="00050A30"/>
    <w:rsid w:val="000521E6"/>
    <w:rsid w:val="000522EB"/>
    <w:rsid w:val="00072195"/>
    <w:rsid w:val="000740FB"/>
    <w:rsid w:val="00074A49"/>
    <w:rsid w:val="00076FF4"/>
    <w:rsid w:val="0008738D"/>
    <w:rsid w:val="00087B9F"/>
    <w:rsid w:val="00090E62"/>
    <w:rsid w:val="00090F36"/>
    <w:rsid w:val="000964BD"/>
    <w:rsid w:val="000A17D2"/>
    <w:rsid w:val="000A2D0F"/>
    <w:rsid w:val="000A3499"/>
    <w:rsid w:val="000A4AF0"/>
    <w:rsid w:val="000B1E86"/>
    <w:rsid w:val="000C0244"/>
    <w:rsid w:val="000C0BA4"/>
    <w:rsid w:val="000C15A7"/>
    <w:rsid w:val="000C281C"/>
    <w:rsid w:val="000C319E"/>
    <w:rsid w:val="000C5A8B"/>
    <w:rsid w:val="000C6A5D"/>
    <w:rsid w:val="000D04FC"/>
    <w:rsid w:val="000D4B1E"/>
    <w:rsid w:val="000D4B3B"/>
    <w:rsid w:val="000D71D2"/>
    <w:rsid w:val="000D791A"/>
    <w:rsid w:val="000E0051"/>
    <w:rsid w:val="000E1DA6"/>
    <w:rsid w:val="000E29BE"/>
    <w:rsid w:val="000E476E"/>
    <w:rsid w:val="000E7BA2"/>
    <w:rsid w:val="000F3E84"/>
    <w:rsid w:val="00105DA4"/>
    <w:rsid w:val="001076C8"/>
    <w:rsid w:val="0011032C"/>
    <w:rsid w:val="00113A03"/>
    <w:rsid w:val="00133A45"/>
    <w:rsid w:val="00133DE9"/>
    <w:rsid w:val="00140D4E"/>
    <w:rsid w:val="00143894"/>
    <w:rsid w:val="0014653E"/>
    <w:rsid w:val="00150A15"/>
    <w:rsid w:val="00150C51"/>
    <w:rsid w:val="00151010"/>
    <w:rsid w:val="00154026"/>
    <w:rsid w:val="001576BD"/>
    <w:rsid w:val="001623E2"/>
    <w:rsid w:val="0018238C"/>
    <w:rsid w:val="00185B6A"/>
    <w:rsid w:val="00186055"/>
    <w:rsid w:val="001905B8"/>
    <w:rsid w:val="00190A0C"/>
    <w:rsid w:val="00197CC7"/>
    <w:rsid w:val="001A194E"/>
    <w:rsid w:val="001A3E04"/>
    <w:rsid w:val="001B1D7C"/>
    <w:rsid w:val="001B3B4D"/>
    <w:rsid w:val="001B664E"/>
    <w:rsid w:val="001C007C"/>
    <w:rsid w:val="001C7D71"/>
    <w:rsid w:val="001D583B"/>
    <w:rsid w:val="001D7E94"/>
    <w:rsid w:val="001E0725"/>
    <w:rsid w:val="001E4471"/>
    <w:rsid w:val="001E73D1"/>
    <w:rsid w:val="001E7488"/>
    <w:rsid w:val="001E7AC4"/>
    <w:rsid w:val="001F1F7B"/>
    <w:rsid w:val="001F4105"/>
    <w:rsid w:val="001F6FD0"/>
    <w:rsid w:val="002010C1"/>
    <w:rsid w:val="00204A64"/>
    <w:rsid w:val="00204CFC"/>
    <w:rsid w:val="00217629"/>
    <w:rsid w:val="00217C11"/>
    <w:rsid w:val="0022059F"/>
    <w:rsid w:val="00220C7C"/>
    <w:rsid w:val="0022131E"/>
    <w:rsid w:val="00223C5F"/>
    <w:rsid w:val="0022572A"/>
    <w:rsid w:val="00226FF5"/>
    <w:rsid w:val="00227BB6"/>
    <w:rsid w:val="00236F1B"/>
    <w:rsid w:val="00244358"/>
    <w:rsid w:val="00246D05"/>
    <w:rsid w:val="00247B9C"/>
    <w:rsid w:val="002561C8"/>
    <w:rsid w:val="00257486"/>
    <w:rsid w:val="00261FFA"/>
    <w:rsid w:val="00262D33"/>
    <w:rsid w:val="00272982"/>
    <w:rsid w:val="0027461A"/>
    <w:rsid w:val="00275B78"/>
    <w:rsid w:val="0027743E"/>
    <w:rsid w:val="00281AF7"/>
    <w:rsid w:val="00281D7B"/>
    <w:rsid w:val="0028326F"/>
    <w:rsid w:val="00284F85"/>
    <w:rsid w:val="00287C7E"/>
    <w:rsid w:val="00291158"/>
    <w:rsid w:val="00295468"/>
    <w:rsid w:val="00296226"/>
    <w:rsid w:val="0029762F"/>
    <w:rsid w:val="002A5AB5"/>
    <w:rsid w:val="002A74EB"/>
    <w:rsid w:val="002C01B8"/>
    <w:rsid w:val="002C2BF8"/>
    <w:rsid w:val="002D3A03"/>
    <w:rsid w:val="002D3A9F"/>
    <w:rsid w:val="002D4307"/>
    <w:rsid w:val="002E09FD"/>
    <w:rsid w:val="002E1CCB"/>
    <w:rsid w:val="002E2DDD"/>
    <w:rsid w:val="002E4001"/>
    <w:rsid w:val="002F1A23"/>
    <w:rsid w:val="002F1BD6"/>
    <w:rsid w:val="002F40F5"/>
    <w:rsid w:val="00300077"/>
    <w:rsid w:val="00300A11"/>
    <w:rsid w:val="003022A8"/>
    <w:rsid w:val="00310148"/>
    <w:rsid w:val="003102AD"/>
    <w:rsid w:val="00310CE5"/>
    <w:rsid w:val="00312238"/>
    <w:rsid w:val="0031242E"/>
    <w:rsid w:val="00315060"/>
    <w:rsid w:val="00317220"/>
    <w:rsid w:val="00321224"/>
    <w:rsid w:val="00321C83"/>
    <w:rsid w:val="0032283A"/>
    <w:rsid w:val="00323710"/>
    <w:rsid w:val="00323CB4"/>
    <w:rsid w:val="00327660"/>
    <w:rsid w:val="003323B8"/>
    <w:rsid w:val="0033577E"/>
    <w:rsid w:val="003374B4"/>
    <w:rsid w:val="00342348"/>
    <w:rsid w:val="003452B2"/>
    <w:rsid w:val="003508A8"/>
    <w:rsid w:val="003536A9"/>
    <w:rsid w:val="0035684E"/>
    <w:rsid w:val="00357203"/>
    <w:rsid w:val="00357795"/>
    <w:rsid w:val="003615FA"/>
    <w:rsid w:val="00372181"/>
    <w:rsid w:val="00377D48"/>
    <w:rsid w:val="003808AF"/>
    <w:rsid w:val="00381BDA"/>
    <w:rsid w:val="00385BF9"/>
    <w:rsid w:val="003921BB"/>
    <w:rsid w:val="00394407"/>
    <w:rsid w:val="00394872"/>
    <w:rsid w:val="00397EF4"/>
    <w:rsid w:val="003A0DF5"/>
    <w:rsid w:val="003A1193"/>
    <w:rsid w:val="003A37D6"/>
    <w:rsid w:val="003A3BE1"/>
    <w:rsid w:val="003B3392"/>
    <w:rsid w:val="003B3F85"/>
    <w:rsid w:val="003B4DDC"/>
    <w:rsid w:val="003B6D01"/>
    <w:rsid w:val="003C149E"/>
    <w:rsid w:val="003C575A"/>
    <w:rsid w:val="003D08B8"/>
    <w:rsid w:val="003D1CB8"/>
    <w:rsid w:val="003D71C5"/>
    <w:rsid w:val="003E1F90"/>
    <w:rsid w:val="003E4022"/>
    <w:rsid w:val="003E7026"/>
    <w:rsid w:val="003F1D96"/>
    <w:rsid w:val="003F3CB7"/>
    <w:rsid w:val="00400022"/>
    <w:rsid w:val="00402AF3"/>
    <w:rsid w:val="0040305B"/>
    <w:rsid w:val="004056B7"/>
    <w:rsid w:val="0040705A"/>
    <w:rsid w:val="0041032A"/>
    <w:rsid w:val="004108CE"/>
    <w:rsid w:val="00414759"/>
    <w:rsid w:val="00415740"/>
    <w:rsid w:val="00416734"/>
    <w:rsid w:val="004241DB"/>
    <w:rsid w:val="004245C1"/>
    <w:rsid w:val="00426317"/>
    <w:rsid w:val="004427F1"/>
    <w:rsid w:val="00445017"/>
    <w:rsid w:val="004460C3"/>
    <w:rsid w:val="00450156"/>
    <w:rsid w:val="00450F67"/>
    <w:rsid w:val="004538C4"/>
    <w:rsid w:val="00463255"/>
    <w:rsid w:val="0046435A"/>
    <w:rsid w:val="004712FE"/>
    <w:rsid w:val="004729CA"/>
    <w:rsid w:val="0047531A"/>
    <w:rsid w:val="00480FEE"/>
    <w:rsid w:val="00484F09"/>
    <w:rsid w:val="004865D3"/>
    <w:rsid w:val="004877DE"/>
    <w:rsid w:val="00494B43"/>
    <w:rsid w:val="00495255"/>
    <w:rsid w:val="004A3207"/>
    <w:rsid w:val="004B0ADA"/>
    <w:rsid w:val="004B2255"/>
    <w:rsid w:val="004B395C"/>
    <w:rsid w:val="004B47B3"/>
    <w:rsid w:val="004C4267"/>
    <w:rsid w:val="004C7546"/>
    <w:rsid w:val="004D06D1"/>
    <w:rsid w:val="004D1D5B"/>
    <w:rsid w:val="004D3ECA"/>
    <w:rsid w:val="004D5623"/>
    <w:rsid w:val="004D6B3C"/>
    <w:rsid w:val="004E33DF"/>
    <w:rsid w:val="004E5B17"/>
    <w:rsid w:val="004E797F"/>
    <w:rsid w:val="004F274A"/>
    <w:rsid w:val="004F45A8"/>
    <w:rsid w:val="004F7E40"/>
    <w:rsid w:val="005006F2"/>
    <w:rsid w:val="00500FB2"/>
    <w:rsid w:val="00501804"/>
    <w:rsid w:val="00501EA8"/>
    <w:rsid w:val="00505437"/>
    <w:rsid w:val="005076ED"/>
    <w:rsid w:val="00512FD5"/>
    <w:rsid w:val="00514FE7"/>
    <w:rsid w:val="00515808"/>
    <w:rsid w:val="005170EA"/>
    <w:rsid w:val="00517471"/>
    <w:rsid w:val="00521544"/>
    <w:rsid w:val="00536D41"/>
    <w:rsid w:val="005413E7"/>
    <w:rsid w:val="0054444B"/>
    <w:rsid w:val="00544487"/>
    <w:rsid w:val="00551820"/>
    <w:rsid w:val="00552E26"/>
    <w:rsid w:val="00553564"/>
    <w:rsid w:val="0055578E"/>
    <w:rsid w:val="00557EE0"/>
    <w:rsid w:val="00561C6F"/>
    <w:rsid w:val="0056341D"/>
    <w:rsid w:val="0056349A"/>
    <w:rsid w:val="005752CE"/>
    <w:rsid w:val="00575F40"/>
    <w:rsid w:val="00576E2E"/>
    <w:rsid w:val="00580B8D"/>
    <w:rsid w:val="00582901"/>
    <w:rsid w:val="005861FC"/>
    <w:rsid w:val="0058620A"/>
    <w:rsid w:val="005870B2"/>
    <w:rsid w:val="00590251"/>
    <w:rsid w:val="00592508"/>
    <w:rsid w:val="005941FC"/>
    <w:rsid w:val="005975ED"/>
    <w:rsid w:val="00597E50"/>
    <w:rsid w:val="005A1D57"/>
    <w:rsid w:val="005A3D5D"/>
    <w:rsid w:val="005B251C"/>
    <w:rsid w:val="005B41C5"/>
    <w:rsid w:val="005C0459"/>
    <w:rsid w:val="005C1211"/>
    <w:rsid w:val="005C37D2"/>
    <w:rsid w:val="005C38C9"/>
    <w:rsid w:val="005C39BC"/>
    <w:rsid w:val="005C3B45"/>
    <w:rsid w:val="005C435A"/>
    <w:rsid w:val="005C4DD2"/>
    <w:rsid w:val="005C7ACF"/>
    <w:rsid w:val="005C7E9F"/>
    <w:rsid w:val="005D038B"/>
    <w:rsid w:val="005E55BD"/>
    <w:rsid w:val="005E5E6E"/>
    <w:rsid w:val="005F02FF"/>
    <w:rsid w:val="005F057A"/>
    <w:rsid w:val="005F0FD3"/>
    <w:rsid w:val="005F14AD"/>
    <w:rsid w:val="005F2874"/>
    <w:rsid w:val="00604755"/>
    <w:rsid w:val="0060536A"/>
    <w:rsid w:val="00610225"/>
    <w:rsid w:val="0061551A"/>
    <w:rsid w:val="00623F9C"/>
    <w:rsid w:val="00625718"/>
    <w:rsid w:val="00627E0A"/>
    <w:rsid w:val="00630D43"/>
    <w:rsid w:val="00635A2C"/>
    <w:rsid w:val="0064088C"/>
    <w:rsid w:val="006414C5"/>
    <w:rsid w:val="00644066"/>
    <w:rsid w:val="006452B1"/>
    <w:rsid w:val="00645DE4"/>
    <w:rsid w:val="0065030C"/>
    <w:rsid w:val="0065102A"/>
    <w:rsid w:val="006542FA"/>
    <w:rsid w:val="00654F9E"/>
    <w:rsid w:val="00667C93"/>
    <w:rsid w:val="00670726"/>
    <w:rsid w:val="00670C59"/>
    <w:rsid w:val="00676169"/>
    <w:rsid w:val="006806EC"/>
    <w:rsid w:val="00691FA2"/>
    <w:rsid w:val="0069438A"/>
    <w:rsid w:val="006966DE"/>
    <w:rsid w:val="006A574F"/>
    <w:rsid w:val="006B194C"/>
    <w:rsid w:val="006B3380"/>
    <w:rsid w:val="006B3C26"/>
    <w:rsid w:val="006B4533"/>
    <w:rsid w:val="006B4C96"/>
    <w:rsid w:val="006B6E29"/>
    <w:rsid w:val="006C1740"/>
    <w:rsid w:val="006C2BD2"/>
    <w:rsid w:val="006C4CE6"/>
    <w:rsid w:val="006D43C7"/>
    <w:rsid w:val="006D5771"/>
    <w:rsid w:val="006D71D8"/>
    <w:rsid w:val="006E139E"/>
    <w:rsid w:val="006E2D58"/>
    <w:rsid w:val="006E5896"/>
    <w:rsid w:val="006E5952"/>
    <w:rsid w:val="006E65BA"/>
    <w:rsid w:val="006E6FAA"/>
    <w:rsid w:val="006F0919"/>
    <w:rsid w:val="006F1582"/>
    <w:rsid w:val="006F55F6"/>
    <w:rsid w:val="006F68C3"/>
    <w:rsid w:val="006F6D9B"/>
    <w:rsid w:val="007010A5"/>
    <w:rsid w:val="007026D4"/>
    <w:rsid w:val="00704B5F"/>
    <w:rsid w:val="007124EB"/>
    <w:rsid w:val="00712C76"/>
    <w:rsid w:val="0071419C"/>
    <w:rsid w:val="00714303"/>
    <w:rsid w:val="00723CA6"/>
    <w:rsid w:val="0072428E"/>
    <w:rsid w:val="00731351"/>
    <w:rsid w:val="00735137"/>
    <w:rsid w:val="0073709A"/>
    <w:rsid w:val="00737E6F"/>
    <w:rsid w:val="00742A8E"/>
    <w:rsid w:val="00742B90"/>
    <w:rsid w:val="00744CD2"/>
    <w:rsid w:val="0074573B"/>
    <w:rsid w:val="00746E3D"/>
    <w:rsid w:val="00754481"/>
    <w:rsid w:val="00755452"/>
    <w:rsid w:val="0075582E"/>
    <w:rsid w:val="007564C5"/>
    <w:rsid w:val="007629AB"/>
    <w:rsid w:val="00771589"/>
    <w:rsid w:val="00772C27"/>
    <w:rsid w:val="00783989"/>
    <w:rsid w:val="00790F25"/>
    <w:rsid w:val="007915AA"/>
    <w:rsid w:val="00793214"/>
    <w:rsid w:val="00793843"/>
    <w:rsid w:val="0079788A"/>
    <w:rsid w:val="007A62C1"/>
    <w:rsid w:val="007B114A"/>
    <w:rsid w:val="007B37D5"/>
    <w:rsid w:val="007B3FAE"/>
    <w:rsid w:val="007B50B1"/>
    <w:rsid w:val="007B68AB"/>
    <w:rsid w:val="007C1A06"/>
    <w:rsid w:val="007D11F1"/>
    <w:rsid w:val="007D3D34"/>
    <w:rsid w:val="007D5687"/>
    <w:rsid w:val="007D6554"/>
    <w:rsid w:val="007E3B20"/>
    <w:rsid w:val="00805AB7"/>
    <w:rsid w:val="0081209E"/>
    <w:rsid w:val="0081439F"/>
    <w:rsid w:val="00820C02"/>
    <w:rsid w:val="00822DBF"/>
    <w:rsid w:val="00826835"/>
    <w:rsid w:val="00827109"/>
    <w:rsid w:val="008273A5"/>
    <w:rsid w:val="00827C8F"/>
    <w:rsid w:val="008335A0"/>
    <w:rsid w:val="008354E1"/>
    <w:rsid w:val="00835860"/>
    <w:rsid w:val="00842A76"/>
    <w:rsid w:val="00844564"/>
    <w:rsid w:val="00846140"/>
    <w:rsid w:val="00846CDD"/>
    <w:rsid w:val="00846E04"/>
    <w:rsid w:val="0085223E"/>
    <w:rsid w:val="0085317C"/>
    <w:rsid w:val="00854925"/>
    <w:rsid w:val="00855147"/>
    <w:rsid w:val="0085749D"/>
    <w:rsid w:val="00860334"/>
    <w:rsid w:val="00862320"/>
    <w:rsid w:val="0086253D"/>
    <w:rsid w:val="008672C3"/>
    <w:rsid w:val="00870849"/>
    <w:rsid w:val="00881096"/>
    <w:rsid w:val="00885A1B"/>
    <w:rsid w:val="00895EE9"/>
    <w:rsid w:val="008A3CCD"/>
    <w:rsid w:val="008A7B93"/>
    <w:rsid w:val="008B7158"/>
    <w:rsid w:val="008C3357"/>
    <w:rsid w:val="008C5B9E"/>
    <w:rsid w:val="008C73B6"/>
    <w:rsid w:val="008D4156"/>
    <w:rsid w:val="008D45CF"/>
    <w:rsid w:val="008E534F"/>
    <w:rsid w:val="008E6AA6"/>
    <w:rsid w:val="008E6B08"/>
    <w:rsid w:val="008E7811"/>
    <w:rsid w:val="008F24DE"/>
    <w:rsid w:val="008F2DBE"/>
    <w:rsid w:val="008F6B94"/>
    <w:rsid w:val="00902A1D"/>
    <w:rsid w:val="00902CC2"/>
    <w:rsid w:val="00910DC6"/>
    <w:rsid w:val="00912D17"/>
    <w:rsid w:val="009131C0"/>
    <w:rsid w:val="009170B5"/>
    <w:rsid w:val="009276A3"/>
    <w:rsid w:val="009279AE"/>
    <w:rsid w:val="00933A55"/>
    <w:rsid w:val="00933C9A"/>
    <w:rsid w:val="0093410C"/>
    <w:rsid w:val="00935A30"/>
    <w:rsid w:val="00937F75"/>
    <w:rsid w:val="00944067"/>
    <w:rsid w:val="00953BC6"/>
    <w:rsid w:val="00953CCD"/>
    <w:rsid w:val="00963C53"/>
    <w:rsid w:val="00975535"/>
    <w:rsid w:val="00976140"/>
    <w:rsid w:val="0098113D"/>
    <w:rsid w:val="00981483"/>
    <w:rsid w:val="009856DE"/>
    <w:rsid w:val="00985DD5"/>
    <w:rsid w:val="00992149"/>
    <w:rsid w:val="009947D8"/>
    <w:rsid w:val="00995D49"/>
    <w:rsid w:val="009A0039"/>
    <w:rsid w:val="009A01E5"/>
    <w:rsid w:val="009B1C57"/>
    <w:rsid w:val="009B74A1"/>
    <w:rsid w:val="009C1ECD"/>
    <w:rsid w:val="009C3665"/>
    <w:rsid w:val="009C5045"/>
    <w:rsid w:val="009D4CEF"/>
    <w:rsid w:val="009D7ED8"/>
    <w:rsid w:val="009E03FC"/>
    <w:rsid w:val="009E2CF1"/>
    <w:rsid w:val="009E525D"/>
    <w:rsid w:val="009E5B72"/>
    <w:rsid w:val="009E6AB4"/>
    <w:rsid w:val="009F4CBA"/>
    <w:rsid w:val="009F70B0"/>
    <w:rsid w:val="00A010D7"/>
    <w:rsid w:val="00A02C69"/>
    <w:rsid w:val="00A05B57"/>
    <w:rsid w:val="00A05F57"/>
    <w:rsid w:val="00A06FC8"/>
    <w:rsid w:val="00A1382E"/>
    <w:rsid w:val="00A149FD"/>
    <w:rsid w:val="00A20317"/>
    <w:rsid w:val="00A24200"/>
    <w:rsid w:val="00A246A8"/>
    <w:rsid w:val="00A31083"/>
    <w:rsid w:val="00A32707"/>
    <w:rsid w:val="00A32D82"/>
    <w:rsid w:val="00A353C5"/>
    <w:rsid w:val="00A43BFF"/>
    <w:rsid w:val="00A44E4B"/>
    <w:rsid w:val="00A46679"/>
    <w:rsid w:val="00A4759C"/>
    <w:rsid w:val="00A54EA1"/>
    <w:rsid w:val="00A5600C"/>
    <w:rsid w:val="00A56BE4"/>
    <w:rsid w:val="00A63177"/>
    <w:rsid w:val="00A63390"/>
    <w:rsid w:val="00A635CD"/>
    <w:rsid w:val="00A82DAF"/>
    <w:rsid w:val="00A82E39"/>
    <w:rsid w:val="00A831F3"/>
    <w:rsid w:val="00A86AF3"/>
    <w:rsid w:val="00AA4C3D"/>
    <w:rsid w:val="00AB12B0"/>
    <w:rsid w:val="00AB1C51"/>
    <w:rsid w:val="00AB2B80"/>
    <w:rsid w:val="00AB2FD9"/>
    <w:rsid w:val="00AC6195"/>
    <w:rsid w:val="00AD215F"/>
    <w:rsid w:val="00AD574F"/>
    <w:rsid w:val="00AE103C"/>
    <w:rsid w:val="00AE4C26"/>
    <w:rsid w:val="00AE61A6"/>
    <w:rsid w:val="00AE63FE"/>
    <w:rsid w:val="00AF36FD"/>
    <w:rsid w:val="00AF7338"/>
    <w:rsid w:val="00B041CB"/>
    <w:rsid w:val="00B04390"/>
    <w:rsid w:val="00B04B80"/>
    <w:rsid w:val="00B10054"/>
    <w:rsid w:val="00B12C6D"/>
    <w:rsid w:val="00B12FC1"/>
    <w:rsid w:val="00B14743"/>
    <w:rsid w:val="00B17FD1"/>
    <w:rsid w:val="00B248F7"/>
    <w:rsid w:val="00B26AC1"/>
    <w:rsid w:val="00B31E6E"/>
    <w:rsid w:val="00B3785F"/>
    <w:rsid w:val="00B43F55"/>
    <w:rsid w:val="00B45A47"/>
    <w:rsid w:val="00B52D07"/>
    <w:rsid w:val="00B5393D"/>
    <w:rsid w:val="00B6252D"/>
    <w:rsid w:val="00B6593A"/>
    <w:rsid w:val="00B65BE7"/>
    <w:rsid w:val="00B74715"/>
    <w:rsid w:val="00B75E04"/>
    <w:rsid w:val="00B76D03"/>
    <w:rsid w:val="00B85556"/>
    <w:rsid w:val="00B97466"/>
    <w:rsid w:val="00B97F78"/>
    <w:rsid w:val="00BA114C"/>
    <w:rsid w:val="00BA319D"/>
    <w:rsid w:val="00BA50D1"/>
    <w:rsid w:val="00BA64A4"/>
    <w:rsid w:val="00BB00B1"/>
    <w:rsid w:val="00BB1145"/>
    <w:rsid w:val="00BB2DE2"/>
    <w:rsid w:val="00BB3D46"/>
    <w:rsid w:val="00BB76A5"/>
    <w:rsid w:val="00BC0598"/>
    <w:rsid w:val="00BC1E3A"/>
    <w:rsid w:val="00BC56FB"/>
    <w:rsid w:val="00BC7072"/>
    <w:rsid w:val="00BD5776"/>
    <w:rsid w:val="00BE48EB"/>
    <w:rsid w:val="00BE773E"/>
    <w:rsid w:val="00BF5FA4"/>
    <w:rsid w:val="00C000C1"/>
    <w:rsid w:val="00C0232B"/>
    <w:rsid w:val="00C0244B"/>
    <w:rsid w:val="00C02452"/>
    <w:rsid w:val="00C07733"/>
    <w:rsid w:val="00C16E3F"/>
    <w:rsid w:val="00C2605D"/>
    <w:rsid w:val="00C32353"/>
    <w:rsid w:val="00C34408"/>
    <w:rsid w:val="00C3522F"/>
    <w:rsid w:val="00C36E40"/>
    <w:rsid w:val="00C42C9C"/>
    <w:rsid w:val="00C526AF"/>
    <w:rsid w:val="00C54447"/>
    <w:rsid w:val="00C54B48"/>
    <w:rsid w:val="00C60101"/>
    <w:rsid w:val="00C62177"/>
    <w:rsid w:val="00C62233"/>
    <w:rsid w:val="00C64537"/>
    <w:rsid w:val="00C7081A"/>
    <w:rsid w:val="00C83C6C"/>
    <w:rsid w:val="00C919B7"/>
    <w:rsid w:val="00C922E1"/>
    <w:rsid w:val="00C931EA"/>
    <w:rsid w:val="00C96BF8"/>
    <w:rsid w:val="00CA181F"/>
    <w:rsid w:val="00CA1EF9"/>
    <w:rsid w:val="00CA2F67"/>
    <w:rsid w:val="00CA5147"/>
    <w:rsid w:val="00CB0A6E"/>
    <w:rsid w:val="00CB58D6"/>
    <w:rsid w:val="00CB6D6D"/>
    <w:rsid w:val="00CB76C9"/>
    <w:rsid w:val="00CD0046"/>
    <w:rsid w:val="00CD4792"/>
    <w:rsid w:val="00CD7E21"/>
    <w:rsid w:val="00CE51B0"/>
    <w:rsid w:val="00CF1734"/>
    <w:rsid w:val="00D045CB"/>
    <w:rsid w:val="00D116D6"/>
    <w:rsid w:val="00D161BE"/>
    <w:rsid w:val="00D16DB1"/>
    <w:rsid w:val="00D202A3"/>
    <w:rsid w:val="00D2551E"/>
    <w:rsid w:val="00D30FD3"/>
    <w:rsid w:val="00D311E7"/>
    <w:rsid w:val="00D34E86"/>
    <w:rsid w:val="00D36B96"/>
    <w:rsid w:val="00D43D65"/>
    <w:rsid w:val="00D47BFD"/>
    <w:rsid w:val="00D50312"/>
    <w:rsid w:val="00D5086E"/>
    <w:rsid w:val="00D5157F"/>
    <w:rsid w:val="00D53BE1"/>
    <w:rsid w:val="00D56936"/>
    <w:rsid w:val="00D64922"/>
    <w:rsid w:val="00D6732C"/>
    <w:rsid w:val="00D719E0"/>
    <w:rsid w:val="00D73AF1"/>
    <w:rsid w:val="00D80767"/>
    <w:rsid w:val="00D836FB"/>
    <w:rsid w:val="00D871EE"/>
    <w:rsid w:val="00D9047B"/>
    <w:rsid w:val="00DA15A0"/>
    <w:rsid w:val="00DA6D01"/>
    <w:rsid w:val="00DB0242"/>
    <w:rsid w:val="00DC5DC8"/>
    <w:rsid w:val="00DD17DA"/>
    <w:rsid w:val="00DD1E14"/>
    <w:rsid w:val="00DD5F2D"/>
    <w:rsid w:val="00DE26C8"/>
    <w:rsid w:val="00DE7878"/>
    <w:rsid w:val="00DF1A4A"/>
    <w:rsid w:val="00E0090B"/>
    <w:rsid w:val="00E02005"/>
    <w:rsid w:val="00E11885"/>
    <w:rsid w:val="00E11A16"/>
    <w:rsid w:val="00E15571"/>
    <w:rsid w:val="00E17A5B"/>
    <w:rsid w:val="00E229AC"/>
    <w:rsid w:val="00E2304D"/>
    <w:rsid w:val="00E23365"/>
    <w:rsid w:val="00E31563"/>
    <w:rsid w:val="00E335F7"/>
    <w:rsid w:val="00E36D96"/>
    <w:rsid w:val="00E41A60"/>
    <w:rsid w:val="00E42AD6"/>
    <w:rsid w:val="00E46862"/>
    <w:rsid w:val="00E50412"/>
    <w:rsid w:val="00E567C8"/>
    <w:rsid w:val="00E6322C"/>
    <w:rsid w:val="00E64EC8"/>
    <w:rsid w:val="00E65211"/>
    <w:rsid w:val="00E662DD"/>
    <w:rsid w:val="00E677B1"/>
    <w:rsid w:val="00E7168A"/>
    <w:rsid w:val="00E7201F"/>
    <w:rsid w:val="00E7227D"/>
    <w:rsid w:val="00E76BC6"/>
    <w:rsid w:val="00E80E04"/>
    <w:rsid w:val="00E876FE"/>
    <w:rsid w:val="00E92BB2"/>
    <w:rsid w:val="00E95B48"/>
    <w:rsid w:val="00EA0051"/>
    <w:rsid w:val="00EA01D9"/>
    <w:rsid w:val="00EA1DA0"/>
    <w:rsid w:val="00EA2008"/>
    <w:rsid w:val="00EA415A"/>
    <w:rsid w:val="00EA68A0"/>
    <w:rsid w:val="00EA6C7F"/>
    <w:rsid w:val="00EB2E20"/>
    <w:rsid w:val="00ED09B6"/>
    <w:rsid w:val="00ED32D3"/>
    <w:rsid w:val="00ED583C"/>
    <w:rsid w:val="00ED761D"/>
    <w:rsid w:val="00EE294E"/>
    <w:rsid w:val="00EE6EE8"/>
    <w:rsid w:val="00EF06B4"/>
    <w:rsid w:val="00EF5B0E"/>
    <w:rsid w:val="00EF5B98"/>
    <w:rsid w:val="00EF7E25"/>
    <w:rsid w:val="00F005D3"/>
    <w:rsid w:val="00F03BC1"/>
    <w:rsid w:val="00F0716F"/>
    <w:rsid w:val="00F07C09"/>
    <w:rsid w:val="00F10611"/>
    <w:rsid w:val="00F106A8"/>
    <w:rsid w:val="00F1207B"/>
    <w:rsid w:val="00F15D83"/>
    <w:rsid w:val="00F23026"/>
    <w:rsid w:val="00F26DE3"/>
    <w:rsid w:val="00F326A9"/>
    <w:rsid w:val="00F34FBE"/>
    <w:rsid w:val="00F3726C"/>
    <w:rsid w:val="00F40776"/>
    <w:rsid w:val="00F41576"/>
    <w:rsid w:val="00F429E5"/>
    <w:rsid w:val="00F51330"/>
    <w:rsid w:val="00F55BFE"/>
    <w:rsid w:val="00F562F3"/>
    <w:rsid w:val="00F56EAA"/>
    <w:rsid w:val="00F60041"/>
    <w:rsid w:val="00F607A7"/>
    <w:rsid w:val="00F61FA1"/>
    <w:rsid w:val="00F64657"/>
    <w:rsid w:val="00F72E3E"/>
    <w:rsid w:val="00F749C8"/>
    <w:rsid w:val="00F814AD"/>
    <w:rsid w:val="00F90721"/>
    <w:rsid w:val="00F937D5"/>
    <w:rsid w:val="00F9493D"/>
    <w:rsid w:val="00F95533"/>
    <w:rsid w:val="00F97422"/>
    <w:rsid w:val="00FA3B48"/>
    <w:rsid w:val="00FA4989"/>
    <w:rsid w:val="00FA64C7"/>
    <w:rsid w:val="00FB172C"/>
    <w:rsid w:val="00FB7AED"/>
    <w:rsid w:val="00FC413F"/>
    <w:rsid w:val="00FD21F0"/>
    <w:rsid w:val="00FD29E0"/>
    <w:rsid w:val="00FD3559"/>
    <w:rsid w:val="00FD3DAB"/>
    <w:rsid w:val="00FE328F"/>
    <w:rsid w:val="00FE5232"/>
    <w:rsid w:val="00FF255C"/>
    <w:rsid w:val="00FF44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5D81A"/>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ECD"/>
    <w:pPr>
      <w:spacing w:line="240" w:lineRule="auto"/>
    </w:pPr>
    <w:rPr>
      <w:rFonts w:ascii="Calibri" w:hAnsi="Calibri"/>
    </w:rPr>
  </w:style>
  <w:style w:type="paragraph" w:styleId="Heading1">
    <w:name w:val="heading 1"/>
    <w:basedOn w:val="Normal"/>
    <w:next w:val="Normal"/>
    <w:link w:val="Heading1Char"/>
    <w:uiPriority w:val="9"/>
    <w:qFormat/>
    <w:rsid w:val="005C3B45"/>
    <w:pPr>
      <w:numPr>
        <w:ilvl w:val="1"/>
      </w:numPr>
      <w:suppressAutoHyphens/>
      <w:spacing w:before="240"/>
      <w:ind w:left="567"/>
      <w:outlineLvl w:val="0"/>
    </w:pPr>
    <w:rPr>
      <w:rFonts w:eastAsia="SimSun" w:cs="Times New Roman"/>
      <w:b/>
      <w:color w:val="081E3E"/>
      <w:kern w:val="12"/>
      <w:sz w:val="52"/>
      <w:szCs w:val="52"/>
    </w:rPr>
  </w:style>
  <w:style w:type="paragraph" w:styleId="Heading2">
    <w:name w:val="heading 2"/>
    <w:basedOn w:val="Normal"/>
    <w:next w:val="Normal"/>
    <w:link w:val="Heading2Char"/>
    <w:uiPriority w:val="9"/>
    <w:unhideWhenUsed/>
    <w:qFormat/>
    <w:rsid w:val="00D56936"/>
    <w:pPr>
      <w:keepNext/>
      <w:keepLines/>
      <w:suppressAutoHyphens/>
      <w:spacing w:before="320"/>
      <w:outlineLvl w:val="1"/>
    </w:pPr>
    <w:rPr>
      <w:rFonts w:eastAsia="SimSun" w:cs="Times New Roman"/>
      <w:color w:val="081E3E"/>
      <w:kern w:val="12"/>
      <w:sz w:val="36"/>
      <w:szCs w:val="26"/>
    </w:rPr>
  </w:style>
  <w:style w:type="paragraph" w:styleId="Heading3">
    <w:name w:val="heading 3"/>
    <w:basedOn w:val="Normal"/>
    <w:next w:val="Normal"/>
    <w:link w:val="Heading3Char"/>
    <w:uiPriority w:val="9"/>
    <w:unhideWhenUsed/>
    <w:qFormat/>
    <w:rsid w:val="00D56936"/>
    <w:pPr>
      <w:keepNext/>
      <w:keepLines/>
      <w:suppressAutoHyphens/>
      <w:spacing w:before="240"/>
      <w:outlineLvl w:val="2"/>
    </w:pPr>
    <w:rPr>
      <w:rFonts w:eastAsia="SimSun" w:cs="Times New Roman"/>
      <w:b/>
      <w:color w:val="595C6E"/>
      <w:kern w:val="12"/>
      <w:sz w:val="32"/>
      <w:szCs w:val="24"/>
    </w:rPr>
  </w:style>
  <w:style w:type="paragraph" w:styleId="Heading4">
    <w:name w:val="heading 4"/>
    <w:basedOn w:val="Normal"/>
    <w:next w:val="Normal"/>
    <w:link w:val="Heading4Char"/>
    <w:uiPriority w:val="9"/>
    <w:unhideWhenUsed/>
    <w:qFormat/>
    <w:rsid w:val="00654F9E"/>
    <w:pPr>
      <w:keepNext/>
      <w:keepLines/>
      <w:suppressAutoHyphens/>
      <w:spacing w:before="240"/>
      <w:outlineLvl w:val="3"/>
    </w:pPr>
    <w:rPr>
      <w:rFonts w:eastAsia="SimSun" w:cs="Times New Roman"/>
      <w:b/>
      <w:iCs/>
      <w:color w:val="595C6E"/>
      <w:kern w:val="12"/>
      <w:sz w:val="26"/>
      <w:szCs w:val="20"/>
    </w:rPr>
  </w:style>
  <w:style w:type="paragraph" w:styleId="Heading5">
    <w:name w:val="heading 5"/>
    <w:basedOn w:val="Normal"/>
    <w:next w:val="Normal"/>
    <w:link w:val="Heading5Char"/>
    <w:uiPriority w:val="9"/>
    <w:unhideWhenUsed/>
    <w:qFormat/>
    <w:rsid w:val="00190A0C"/>
    <w:pPr>
      <w:keepNext/>
      <w:spacing w:before="120" w:after="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after="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 w:val="20"/>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F60041"/>
    <w:pPr>
      <w:numPr>
        <w:numId w:val="1"/>
      </w:numPr>
      <w:spacing w:before="80"/>
      <w:ind w:left="1134" w:hanging="567"/>
    </w:pPr>
    <w:rPr>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6D43C7"/>
    <w:pPr>
      <w:tabs>
        <w:tab w:val="center" w:pos="4513"/>
        <w:tab w:val="right" w:pos="9026"/>
      </w:tabs>
      <w:spacing w:after="0"/>
    </w:pPr>
    <w:rPr>
      <w:sz w:val="18"/>
    </w:rPr>
  </w:style>
  <w:style w:type="character" w:customStyle="1" w:styleId="FooterChar">
    <w:name w:val="Footer Char"/>
    <w:basedOn w:val="DefaultParagraphFont"/>
    <w:link w:val="Footer"/>
    <w:uiPriority w:val="99"/>
    <w:rsid w:val="006D43C7"/>
    <w:rPr>
      <w:rFonts w:ascii="Segoe UI" w:hAnsi="Segoe UI"/>
      <w:sz w:val="18"/>
    </w:rPr>
  </w:style>
  <w:style w:type="character" w:styleId="Hyperlink">
    <w:name w:val="Hyperlink"/>
    <w:basedOn w:val="DefaultParagraphFont"/>
    <w:uiPriority w:val="99"/>
    <w:unhideWhenUsed/>
    <w:rsid w:val="00F60041"/>
    <w:rPr>
      <w:color w:val="0046FF"/>
      <w:u w:val="single"/>
    </w:rPr>
  </w:style>
  <w:style w:type="character" w:customStyle="1" w:styleId="Heading1Char">
    <w:name w:val="Heading 1 Char"/>
    <w:basedOn w:val="DefaultParagraphFont"/>
    <w:link w:val="Heading1"/>
    <w:uiPriority w:val="9"/>
    <w:rsid w:val="005C3B45"/>
    <w:rPr>
      <w:rFonts w:ascii="Calibri" w:eastAsia="SimSun" w:hAnsi="Calibri" w:cs="Times New Roman"/>
      <w:b/>
      <w:color w:val="081E3E"/>
      <w:kern w:val="12"/>
      <w:sz w:val="52"/>
      <w:szCs w:val="52"/>
    </w:rPr>
  </w:style>
  <w:style w:type="character" w:customStyle="1" w:styleId="Heading2Char">
    <w:name w:val="Heading 2 Char"/>
    <w:basedOn w:val="DefaultParagraphFont"/>
    <w:link w:val="Heading2"/>
    <w:uiPriority w:val="9"/>
    <w:rsid w:val="00D56936"/>
    <w:rPr>
      <w:rFonts w:ascii="Calibri" w:eastAsia="SimSun" w:hAnsi="Calibri" w:cs="Times New Roman"/>
      <w:color w:val="081E3E"/>
      <w:kern w:val="12"/>
      <w:sz w:val="36"/>
      <w:szCs w:val="26"/>
    </w:rPr>
  </w:style>
  <w:style w:type="character" w:customStyle="1" w:styleId="Heading3Char">
    <w:name w:val="Heading 3 Char"/>
    <w:basedOn w:val="DefaultParagraphFont"/>
    <w:link w:val="Heading3"/>
    <w:uiPriority w:val="9"/>
    <w:rsid w:val="00D56936"/>
    <w:rPr>
      <w:rFonts w:ascii="Calibri" w:eastAsia="SimSun" w:hAnsi="Calibri" w:cs="Times New Roman"/>
      <w:b/>
      <w:color w:val="595C6E"/>
      <w:kern w:val="12"/>
      <w:sz w:val="32"/>
      <w:szCs w:val="24"/>
    </w:rPr>
  </w:style>
  <w:style w:type="character" w:customStyle="1" w:styleId="Heading4Char">
    <w:name w:val="Heading 4 Char"/>
    <w:basedOn w:val="DefaultParagraphFont"/>
    <w:link w:val="Heading4"/>
    <w:uiPriority w:val="9"/>
    <w:rsid w:val="00654F9E"/>
    <w:rPr>
      <w:rFonts w:ascii="Calibri" w:eastAsia="SimSun" w:hAnsi="Calibri" w:cs="Times New Roman"/>
      <w:b/>
      <w:iCs/>
      <w:color w:val="595C6E"/>
      <w:kern w:val="12"/>
      <w:sz w:val="26"/>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9C1ECD"/>
    <w:pPr>
      <w:keepNext/>
      <w:spacing w:after="120"/>
      <w:outlineLvl w:val="1"/>
    </w:pPr>
    <w:rPr>
      <w:rFonts w:eastAsia="MingLiU" w:cs="Segoe UI Semibold"/>
      <w:b/>
      <w:color w:val="4C5564"/>
      <w:sz w:val="24"/>
      <w:szCs w:val="26"/>
    </w:rPr>
  </w:style>
  <w:style w:type="paragraph" w:customStyle="1" w:styleId="Heading3notshowing">
    <w:name w:val="Heading 3—not showing"/>
    <w:basedOn w:val="Normal"/>
    <w:next w:val="Normal"/>
    <w:qFormat/>
    <w:rsid w:val="00190A0C"/>
    <w:pPr>
      <w:keepNext/>
      <w:spacing w:after="120"/>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C36E40"/>
    <w:pPr>
      <w:tabs>
        <w:tab w:val="right" w:pos="9072"/>
      </w:tabs>
      <w:ind w:left="567"/>
    </w:pPr>
    <w:rPr>
      <w:b/>
      <w:color w:val="4C5564"/>
      <w:sz w:val="20"/>
      <w:szCs w:val="20"/>
    </w:rPr>
  </w:style>
  <w:style w:type="character" w:customStyle="1" w:styleId="QuoteChar">
    <w:name w:val="Quote Char"/>
    <w:basedOn w:val="DefaultParagraphFont"/>
    <w:link w:val="Quote"/>
    <w:uiPriority w:val="29"/>
    <w:rsid w:val="00C36E40"/>
    <w:rPr>
      <w:rFonts w:ascii="Segoe UI" w:hAnsi="Segoe UI"/>
      <w:b/>
      <w:color w:val="4C5564"/>
      <w:sz w:val="20"/>
      <w:szCs w:val="2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B5393D"/>
    <w:pPr>
      <w:numPr>
        <w:numId w:val="2"/>
      </w:numPr>
      <w:ind w:left="567" w:hanging="567"/>
    </w:pPr>
    <w:rPr>
      <w:lang w:eastAsia="zh-TW"/>
    </w:rPr>
  </w:style>
  <w:style w:type="paragraph" w:styleId="ListParagraph">
    <w:name w:val="List Paragraph"/>
    <w:basedOn w:val="Normal"/>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AC6195"/>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 w:val="20"/>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 w:val="20"/>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9E5B72"/>
    <w:pPr>
      <w:tabs>
        <w:tab w:val="right" w:leader="dot" w:pos="9072"/>
      </w:tabs>
      <w:spacing w:after="0"/>
      <w:ind w:left="567" w:right="567" w:hanging="567"/>
    </w:pPr>
    <w:rPr>
      <w:sz w:val="20"/>
    </w:rPr>
  </w:style>
  <w:style w:type="paragraph" w:styleId="TOC1">
    <w:name w:val="toc 1"/>
    <w:basedOn w:val="Normal"/>
    <w:next w:val="Normal"/>
    <w:autoRedefine/>
    <w:uiPriority w:val="39"/>
    <w:unhideWhenUsed/>
    <w:rsid w:val="006E5952"/>
    <w:pPr>
      <w:keepNext/>
      <w:tabs>
        <w:tab w:val="right" w:leader="underscore" w:pos="9072"/>
      </w:tabs>
      <w:spacing w:before="120" w:after="0"/>
      <w:ind w:left="567" w:right="567" w:hanging="567"/>
    </w:pPr>
    <w:rPr>
      <w:b/>
      <w:color w:val="000000" w:themeColor="text1"/>
      <w:u w:val="single" w:color="4BB3B5"/>
    </w:rPr>
  </w:style>
  <w:style w:type="paragraph" w:styleId="TOC2">
    <w:name w:val="toc 2"/>
    <w:basedOn w:val="Normal"/>
    <w:next w:val="Normal"/>
    <w:autoRedefine/>
    <w:uiPriority w:val="39"/>
    <w:unhideWhenUsed/>
    <w:rsid w:val="006E5952"/>
    <w:pPr>
      <w:tabs>
        <w:tab w:val="right" w:leader="dot" w:pos="9072"/>
      </w:tabs>
      <w:spacing w:after="0"/>
      <w:ind w:left="567" w:right="567" w:hanging="567"/>
    </w:pPr>
    <w:rPr>
      <w:sz w:val="20"/>
    </w:rPr>
  </w:style>
  <w:style w:type="paragraph" w:styleId="TOC3">
    <w:name w:val="toc 3"/>
    <w:basedOn w:val="Normal"/>
    <w:next w:val="Normal"/>
    <w:autoRedefine/>
    <w:uiPriority w:val="39"/>
    <w:unhideWhenUsed/>
    <w:rsid w:val="006E5952"/>
    <w:pPr>
      <w:tabs>
        <w:tab w:val="right" w:leader="dot" w:pos="9072"/>
      </w:tabs>
      <w:spacing w:after="0"/>
      <w:ind w:left="1134" w:right="567" w:hanging="567"/>
    </w:pPr>
    <w:rPr>
      <w:sz w:val="20"/>
    </w:rPr>
  </w:style>
  <w:style w:type="paragraph" w:customStyle="1" w:styleId="Normaldisclaimerpage">
    <w:name w:val="Normal—disclaimer page"/>
    <w:basedOn w:val="Normal"/>
    <w:qFormat/>
    <w:rsid w:val="002F1A23"/>
    <w:pPr>
      <w:spacing w:after="120"/>
    </w:pPr>
    <w:rPr>
      <w:sz w:val="20"/>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 w:val="20"/>
      <w:szCs w:val="20"/>
    </w:rPr>
  </w:style>
  <w:style w:type="paragraph" w:styleId="Subtitle">
    <w:name w:val="Subtitle"/>
    <w:basedOn w:val="Normal"/>
    <w:next w:val="Normal"/>
    <w:link w:val="SubtitleChar"/>
    <w:uiPriority w:val="18"/>
    <w:qFormat/>
    <w:rsid w:val="00D56936"/>
    <w:pPr>
      <w:numPr>
        <w:ilvl w:val="1"/>
      </w:numPr>
      <w:suppressAutoHyphens/>
      <w:spacing w:before="240"/>
    </w:pPr>
    <w:rPr>
      <w:rFonts w:eastAsia="SimSun" w:cs="Times New Roman"/>
      <w:color w:val="377B88"/>
      <w:kern w:val="12"/>
      <w:sz w:val="44"/>
    </w:rPr>
  </w:style>
  <w:style w:type="character" w:customStyle="1" w:styleId="SubtitleChar">
    <w:name w:val="Subtitle Char"/>
    <w:basedOn w:val="DefaultParagraphFont"/>
    <w:link w:val="Subtitle"/>
    <w:uiPriority w:val="18"/>
    <w:rsid w:val="00D56936"/>
    <w:rPr>
      <w:rFonts w:ascii="Calibri" w:eastAsia="SimSun" w:hAnsi="Calibri" w:cs="Times New Roman"/>
      <w:color w:val="377B88"/>
      <w:kern w:val="12"/>
      <w:sz w:val="44"/>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4729CA"/>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4729CA"/>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intHeading">
    <w:name w:val="Imprint Heading"/>
    <w:basedOn w:val="Normal"/>
    <w:uiPriority w:val="12"/>
    <w:rsid w:val="009C1ECD"/>
    <w:pPr>
      <w:suppressAutoHyphens/>
      <w:spacing w:before="240"/>
      <w:outlineLvl w:val="1"/>
    </w:pPr>
    <w:rPr>
      <w:rFonts w:asciiTheme="minorHAnsi" w:hAnsiTheme="minorHAnsi"/>
      <w:b/>
      <w:color w:val="000000" w:themeColor="text1"/>
      <w:kern w:val="12"/>
      <w:lang w:val="x-none"/>
    </w:rPr>
  </w:style>
  <w:style w:type="paragraph" w:styleId="TOCHeading">
    <w:name w:val="TOC Heading"/>
    <w:basedOn w:val="Heading1"/>
    <w:next w:val="Normal"/>
    <w:uiPriority w:val="39"/>
    <w:semiHidden/>
    <w:unhideWhenUsed/>
    <w:qFormat/>
    <w:rsid w:val="00BF5FA4"/>
    <w:pPr>
      <w:keepNext/>
      <w:keepLines/>
      <w:numPr>
        <w:ilvl w:val="0"/>
      </w:numPr>
      <w:suppressAutoHyphens w:val="0"/>
      <w:spacing w:after="0"/>
      <w:ind w:left="567"/>
      <w:outlineLvl w:val="9"/>
    </w:pPr>
    <w:rPr>
      <w:rFonts w:asciiTheme="majorHAnsi" w:eastAsiaTheme="majorEastAsia" w:hAnsiTheme="majorHAnsi" w:cstheme="majorBidi"/>
      <w:b w:val="0"/>
      <w:color w:val="2E74B5" w:themeColor="accent1" w:themeShade="BF"/>
      <w:kern w:val="0"/>
      <w:sz w:val="32"/>
      <w:szCs w:val="32"/>
    </w:rPr>
  </w:style>
  <w:style w:type="paragraph" w:styleId="TableofFigures">
    <w:name w:val="table of figures"/>
    <w:basedOn w:val="Normal"/>
    <w:next w:val="Normal"/>
    <w:uiPriority w:val="99"/>
    <w:unhideWhenUsed/>
    <w:rsid w:val="009E5B72"/>
    <w:pPr>
      <w:tabs>
        <w:tab w:val="left" w:pos="9072"/>
      </w:tabs>
      <w:suppressAutoHyphens/>
      <w:spacing w:after="120"/>
      <w:ind w:left="567" w:right="567" w:hanging="567"/>
    </w:pPr>
    <w:rPr>
      <w:rFonts w:asciiTheme="minorHAnsi" w:hAnsiTheme="minorHAnsi"/>
      <w:color w:val="000000" w:themeColor="text1"/>
      <w:kern w:val="12"/>
      <w:szCs w:val="20"/>
    </w:rPr>
  </w:style>
  <w:style w:type="paragraph" w:styleId="Caption">
    <w:name w:val="caption"/>
    <w:basedOn w:val="Normal"/>
    <w:next w:val="Normal"/>
    <w:uiPriority w:val="35"/>
    <w:semiHidden/>
    <w:unhideWhenUsed/>
    <w:qFormat/>
    <w:rsid w:val="00A32D82"/>
    <w:pPr>
      <w:spacing w:after="200"/>
    </w:pPr>
    <w:rPr>
      <w:i/>
      <w:iCs/>
      <w:color w:val="44546A" w:themeColor="text2"/>
      <w:sz w:val="18"/>
      <w:szCs w:val="18"/>
    </w:rPr>
  </w:style>
  <w:style w:type="paragraph" w:customStyle="1" w:styleId="Tabletextcentred0">
    <w:name w:val="Table text centred"/>
    <w:basedOn w:val="Tabletext"/>
    <w:next w:val="NoSpacing"/>
    <w:rsid w:val="005C3B45"/>
    <w:pPr>
      <w:spacing w:before="0" w:after="0"/>
      <w:jc w:val="center"/>
    </w:pPr>
    <w:rPr>
      <w:rFonts w:ascii="Segoe UI" w:hAnsi="Segoe UI"/>
      <w:sz w:val="20"/>
    </w:rPr>
  </w:style>
  <w:style w:type="paragraph" w:customStyle="1" w:styleId="Tablerowcolumnheadingcentred0">
    <w:name w:val="Table row/column heading centred"/>
    <w:basedOn w:val="Tablerowcolumnheading"/>
    <w:next w:val="Normal"/>
    <w:rsid w:val="005C3B45"/>
    <w:pPr>
      <w:shd w:val="clear" w:color="auto" w:fill="auto"/>
      <w:spacing w:before="0" w:after="0"/>
      <w:jc w:val="center"/>
    </w:pPr>
    <w:rPr>
      <w:rFonts w:ascii="Segoe UI" w:eastAsia="Times New Roman" w:hAnsi="Segoe UI" w:cs="Times New Roman"/>
      <w:color w:val="auto"/>
      <w:sz w:val="20"/>
    </w:rPr>
  </w:style>
  <w:style w:type="paragraph" w:styleId="BalloonText">
    <w:name w:val="Balloon Text"/>
    <w:basedOn w:val="Normal"/>
    <w:link w:val="BalloonTextChar"/>
    <w:uiPriority w:val="99"/>
    <w:semiHidden/>
    <w:unhideWhenUsed/>
    <w:rsid w:val="00F974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422"/>
    <w:rPr>
      <w:rFonts w:ascii="Segoe UI" w:hAnsi="Segoe UI" w:cs="Segoe UI"/>
      <w:sz w:val="18"/>
      <w:szCs w:val="18"/>
    </w:rPr>
  </w:style>
  <w:style w:type="character" w:styleId="CommentReference">
    <w:name w:val="annotation reference"/>
    <w:basedOn w:val="DefaultParagraphFont"/>
    <w:uiPriority w:val="99"/>
    <w:semiHidden/>
    <w:unhideWhenUsed/>
    <w:rsid w:val="009F70B0"/>
    <w:rPr>
      <w:sz w:val="16"/>
      <w:szCs w:val="16"/>
    </w:rPr>
  </w:style>
  <w:style w:type="paragraph" w:styleId="CommentText">
    <w:name w:val="annotation text"/>
    <w:basedOn w:val="Normal"/>
    <w:link w:val="CommentTextChar"/>
    <w:uiPriority w:val="99"/>
    <w:semiHidden/>
    <w:unhideWhenUsed/>
    <w:rsid w:val="009F70B0"/>
    <w:rPr>
      <w:sz w:val="20"/>
      <w:szCs w:val="20"/>
    </w:rPr>
  </w:style>
  <w:style w:type="character" w:customStyle="1" w:styleId="CommentTextChar">
    <w:name w:val="Comment Text Char"/>
    <w:basedOn w:val="DefaultParagraphFont"/>
    <w:link w:val="CommentText"/>
    <w:uiPriority w:val="99"/>
    <w:semiHidden/>
    <w:rsid w:val="009F70B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9F70B0"/>
    <w:rPr>
      <w:b/>
      <w:bCs/>
    </w:rPr>
  </w:style>
  <w:style w:type="character" w:customStyle="1" w:styleId="CommentSubjectChar">
    <w:name w:val="Comment Subject Char"/>
    <w:basedOn w:val="CommentTextChar"/>
    <w:link w:val="CommentSubject"/>
    <w:uiPriority w:val="99"/>
    <w:semiHidden/>
    <w:rsid w:val="009F70B0"/>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pm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infrastructur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publishing@infrastructur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0DBD3B3F14F408BD24DB151985CE3" ma:contentTypeVersion="8" ma:contentTypeDescription="Create a new document." ma:contentTypeScope="" ma:versionID="0172f252d25c64aaf8180574b8edc99c">
  <xsd:schema xmlns:xsd="http://www.w3.org/2001/XMLSchema" xmlns:xs="http://www.w3.org/2001/XMLSchema" xmlns:p="http://schemas.microsoft.com/office/2006/metadata/properties" xmlns:ns3="6576d91f-c9e9-4947-a3d7-a61f72220494" targetNamespace="http://schemas.microsoft.com/office/2006/metadata/properties" ma:root="true" ma:fieldsID="9f4d2de98247c0558c007c7dc2e112fe" ns3:_="">
    <xsd:import namespace="6576d91f-c9e9-4947-a3d7-a61f7222049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6d91f-c9e9-4947-a3d7-a61f7222049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D8603-3439-42B6-80A8-17D20794C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6d91f-c9e9-4947-a3d7-a61f72220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BA192-E74F-4F0D-8D08-F244B1E2B111}">
  <ds:schemaRefs>
    <ds:schemaRef ds:uri="http://schemas.microsoft.com/sharepoint/v3/contenttype/forms"/>
  </ds:schemaRefs>
</ds:datastoreItem>
</file>

<file path=customXml/itemProps3.xml><?xml version="1.0" encoding="utf-8"?>
<ds:datastoreItem xmlns:ds="http://schemas.openxmlformats.org/officeDocument/2006/customXml" ds:itemID="{382F0524-BE65-4D80-BB9E-28D350AF19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AE1DEF-2005-48BF-8C19-E99106085095}">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National Relay Service—Monthly Performance Report—December 2024</vt:lpstr>
    </vt:vector>
  </TitlesOfParts>
  <Company>Department of Infrastructure, Transport, Regional Development, Communications and the Arts</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Relay Service—Monthly Performance Report—December 2024</dc:title>
  <dc:subject/>
  <dc:creator>Department of Infrastructure, Transport, Regional Development, Communications and the Arts</dc:creator>
  <cp:keywords/>
  <dc:description>27 September 2022</dc:description>
  <cp:lastModifiedBy>Smith, Stephen</cp:lastModifiedBy>
  <cp:revision>2</cp:revision>
  <cp:lastPrinted>2026-05-11T04:33:00Z</cp:lastPrinted>
  <dcterms:created xsi:type="dcterms:W3CDTF">2026-07-01T02:16:00Z</dcterms:created>
  <dcterms:modified xsi:type="dcterms:W3CDTF">2026-07-01T02:16:00Z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0x0101002E40DBD3B3F14F408BD24DB151985CE3</vt:lpwstr>
  </property>
  <property fmtid="{D5CDD505-2E9C-101B-9397-08002B2CF9AE}" pid="3" name="TrimRevisionNumber">
    <vt:i4>1</vt:i4>
  </property>
  <property fmtid="{D5CDD505-2E9C-101B-9397-08002B2CF9AE}" pid="4" name="ClassificationContentMarkingHeaderShapeIds">
    <vt:lpwstr>1f3e3986,1df579d,4e3098ae,3909c22d,35059615</vt:lpwstr>
  </property>
  <property fmtid="{D5CDD505-2E9C-101B-9397-08002B2CF9AE}" pid="5" name="ClassificationContentMarkingHeaderFontProps">
    <vt:lpwstr>#ff0000,14,Aptos</vt:lpwstr>
  </property>
  <property fmtid="{D5CDD505-2E9C-101B-9397-08002B2CF9AE}" pid="6" name="ClassificationContentMarkingHeaderText">
    <vt:lpwstr>OFFICIAL</vt:lpwstr>
  </property>
  <property fmtid="{D5CDD505-2E9C-101B-9397-08002B2CF9AE}" pid="7" name="ClassificationContentMarkingFooterShapeIds">
    <vt:lpwstr>6d96e54e,31aa5931,6f7d4d75,4fba22c9,535a3021</vt:lpwstr>
  </property>
  <property fmtid="{D5CDD505-2E9C-101B-9397-08002B2CF9AE}" pid="8" name="ClassificationContentMarkingFooterFontProps">
    <vt:lpwstr>#ff0000,14,Aptos</vt:lpwstr>
  </property>
  <property fmtid="{D5CDD505-2E9C-101B-9397-08002B2CF9AE}" pid="9" name="ClassificationContentMarkingFooterText">
    <vt:lpwstr>OFFICIAL</vt:lpwstr>
  </property>
</Properties>
</file>